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259" w:rsidRDefault="00503259" w:rsidP="00503259">
      <w:pPr>
        <w:jc w:val="center"/>
        <w:rPr>
          <w:rFonts w:ascii="Geneva" w:hAnsi="Geneva"/>
          <w:b/>
          <w:sz w:val="36"/>
        </w:rPr>
      </w:pPr>
      <w:r w:rsidRPr="00A40A2C">
        <w:rPr>
          <w:rFonts w:ascii="Geneva" w:hAnsi="Geneva"/>
          <w:b/>
          <w:sz w:val="36"/>
        </w:rPr>
        <w:t>Unit Plan Overall Idea Matrix</w:t>
      </w:r>
      <w:r w:rsidR="00FB56E3">
        <w:rPr>
          <w:rFonts w:ascii="Geneva" w:hAnsi="Geneva"/>
          <w:b/>
          <w:sz w:val="36"/>
        </w:rPr>
        <w:t>--Revised</w:t>
      </w:r>
    </w:p>
    <w:p w:rsidR="00CA477E" w:rsidRPr="00CA477E" w:rsidRDefault="00CA477E" w:rsidP="00503259">
      <w:pPr>
        <w:jc w:val="center"/>
        <w:rPr>
          <w:rFonts w:ascii="Geneva" w:hAnsi="Geneva"/>
          <w:b/>
        </w:rPr>
      </w:pPr>
      <w:r>
        <w:rPr>
          <w:rFonts w:ascii="Geneva" w:hAnsi="Geneva"/>
          <w:b/>
        </w:rPr>
        <w:t>Meghan, Leilani, Pam</w:t>
      </w:r>
    </w:p>
    <w:p w:rsidR="00503259" w:rsidRPr="00AE0FA0" w:rsidRDefault="00503259">
      <w:pPr>
        <w:rPr>
          <w:rFonts w:ascii="Geneva" w:hAnsi="Geneva"/>
        </w:rPr>
      </w:pPr>
    </w:p>
    <w:p w:rsidR="00503259" w:rsidRPr="00AE0FA0" w:rsidRDefault="00CA477E" w:rsidP="00CA477E">
      <w:pPr>
        <w:tabs>
          <w:tab w:val="left" w:pos="3876"/>
        </w:tabs>
        <w:rPr>
          <w:rFonts w:ascii="Geneva" w:hAnsi="Geneva"/>
        </w:rPr>
      </w:pPr>
      <w:r>
        <w:rPr>
          <w:rFonts w:ascii="Geneva" w:hAnsi="Geneva"/>
        </w:rPr>
        <w:tab/>
      </w: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127"/>
        <w:gridCol w:w="7601"/>
        <w:gridCol w:w="2610"/>
      </w:tblGrid>
      <w:tr w:rsidR="00503259" w:rsidRPr="00AE0FA0">
        <w:tc>
          <w:tcPr>
            <w:tcW w:w="13338" w:type="dxa"/>
            <w:gridSpan w:val="3"/>
            <w:shd w:val="pct10" w:color="auto" w:fill="auto"/>
          </w:tcPr>
          <w:p w:rsidR="00503259" w:rsidRPr="00AE0FA0" w:rsidRDefault="00503259">
            <w:r w:rsidRPr="00503259">
              <w:rPr>
                <w:rFonts w:ascii="Geneva" w:hAnsi="Geneva"/>
              </w:rPr>
              <w:t>Topic</w:t>
            </w:r>
          </w:p>
        </w:tc>
      </w:tr>
      <w:tr w:rsidR="00503259" w:rsidRPr="00AE0FA0">
        <w:tc>
          <w:tcPr>
            <w:tcW w:w="13338" w:type="dxa"/>
            <w:gridSpan w:val="3"/>
          </w:tcPr>
          <w:p w:rsidR="00503259" w:rsidRPr="00AE0FA0" w:rsidRDefault="00503259"/>
          <w:p w:rsidR="00503259" w:rsidRPr="00AE0FA0" w:rsidRDefault="00CA477E">
            <w:r>
              <w:t>Tornados</w:t>
            </w:r>
            <w:r w:rsidR="00190781">
              <w:t>/Safety</w:t>
            </w:r>
          </w:p>
          <w:p w:rsidR="00503259" w:rsidRPr="00AE0FA0" w:rsidRDefault="00503259"/>
          <w:p w:rsidR="00503259" w:rsidRPr="00AE0FA0" w:rsidRDefault="00503259"/>
        </w:tc>
      </w:tr>
      <w:tr w:rsidR="00503259" w:rsidRPr="00AE0FA0">
        <w:tc>
          <w:tcPr>
            <w:tcW w:w="13338" w:type="dxa"/>
            <w:gridSpan w:val="3"/>
            <w:shd w:val="pct10" w:color="auto" w:fill="auto"/>
          </w:tcPr>
          <w:p w:rsidR="00503259" w:rsidRPr="00AE0FA0" w:rsidRDefault="00503259">
            <w:r w:rsidRPr="00503259">
              <w:rPr>
                <w:rFonts w:ascii="Geneva" w:hAnsi="Geneva"/>
              </w:rPr>
              <w:t>Target Audience (make sure to describe number, age, and abilities of students)</w:t>
            </w:r>
            <w:r w:rsidRPr="00AE0FA0">
              <w:t xml:space="preserve"> </w:t>
            </w:r>
          </w:p>
        </w:tc>
      </w:tr>
      <w:tr w:rsidR="00503259" w:rsidRPr="00AE0FA0">
        <w:tc>
          <w:tcPr>
            <w:tcW w:w="13338" w:type="dxa"/>
            <w:gridSpan w:val="3"/>
          </w:tcPr>
          <w:p w:rsidR="00503259" w:rsidRPr="00AE0FA0" w:rsidRDefault="00503259"/>
          <w:p w:rsidR="00503259" w:rsidRDefault="00CA477E">
            <w:r>
              <w:t>1</w:t>
            </w:r>
            <w:r w:rsidRPr="00CA477E">
              <w:rPr>
                <w:vertAlign w:val="superscript"/>
              </w:rPr>
              <w:t>st</w:t>
            </w:r>
            <w:r>
              <w:t xml:space="preserve"> grade </w:t>
            </w:r>
          </w:p>
          <w:p w:rsidR="00CA477E" w:rsidRDefault="00CA477E">
            <w:r>
              <w:t>23 students</w:t>
            </w:r>
          </w:p>
          <w:p w:rsidR="004A1F3C" w:rsidRDefault="00190781">
            <w:r>
              <w:t>6 to 7 year olds</w:t>
            </w:r>
          </w:p>
          <w:p w:rsidR="004A1F3C" w:rsidRDefault="004A1F3C">
            <w:r>
              <w:t>Mixed income families</w:t>
            </w:r>
          </w:p>
          <w:p w:rsidR="00CA477E" w:rsidRDefault="004A1F3C">
            <w:r>
              <w:t>2 out of the 23 are ELL students (Spanish); 21 are native English speakers</w:t>
            </w:r>
          </w:p>
          <w:p w:rsidR="00190781" w:rsidRDefault="00190781">
            <w:r>
              <w:t>Some preoperational and some concrete</w:t>
            </w:r>
            <w:r w:rsidR="00003996">
              <w:t xml:space="preserve"> operational (Piaget</w:t>
            </w:r>
            <w:r w:rsidR="00FB56E3">
              <w:t>’</w:t>
            </w:r>
            <w:r w:rsidR="00003996">
              <w:t>s levels of cognitive development)</w:t>
            </w:r>
            <w:r>
              <w:t xml:space="preserve"> </w:t>
            </w:r>
          </w:p>
          <w:p w:rsidR="00503259" w:rsidRPr="00AE0FA0" w:rsidRDefault="00190781">
            <w:r>
              <w:t>One child is on the autism spectrum, another child is dealing with ADHD, and ano</w:t>
            </w:r>
            <w:r w:rsidR="004A1F3C">
              <w:t>ther child has symptoms of ADD</w:t>
            </w:r>
          </w:p>
          <w:p w:rsidR="00503259" w:rsidRPr="00AE0FA0" w:rsidRDefault="00503259"/>
        </w:tc>
      </w:tr>
      <w:tr w:rsidR="00503259" w:rsidRPr="00AE0FA0">
        <w:tc>
          <w:tcPr>
            <w:tcW w:w="13338" w:type="dxa"/>
            <w:gridSpan w:val="3"/>
            <w:shd w:val="pct10" w:color="auto" w:fill="auto"/>
          </w:tcPr>
          <w:p w:rsidR="00503259" w:rsidRPr="00AE0FA0" w:rsidRDefault="00503259">
            <w:r w:rsidRPr="00503259">
              <w:rPr>
                <w:rFonts w:ascii="Geneva" w:hAnsi="Geneva"/>
              </w:rPr>
              <w:t>Overall Objectives</w:t>
            </w:r>
          </w:p>
        </w:tc>
      </w:tr>
      <w:tr w:rsidR="00503259" w:rsidRPr="00AE0FA0">
        <w:tc>
          <w:tcPr>
            <w:tcW w:w="13338" w:type="dxa"/>
            <w:gridSpan w:val="3"/>
          </w:tcPr>
          <w:p w:rsidR="00503259" w:rsidRPr="00503259" w:rsidRDefault="00503259">
            <w:pPr>
              <w:rPr>
                <w:rFonts w:ascii="Geneva" w:hAnsi="Geneva"/>
              </w:rPr>
            </w:pPr>
            <w:r w:rsidRPr="00503259">
              <w:rPr>
                <w:rFonts w:ascii="Geneva" w:hAnsi="Geneva"/>
              </w:rPr>
              <w:t>The students will</w:t>
            </w:r>
            <w:r w:rsidR="001E35AC">
              <w:rPr>
                <w:rFonts w:ascii="Geneva" w:hAnsi="Geneva"/>
              </w:rPr>
              <w:t xml:space="preserve"> have the opportunity to</w:t>
            </w:r>
            <w:r w:rsidRPr="00503259">
              <w:rPr>
                <w:rFonts w:ascii="Geneva" w:hAnsi="Geneva"/>
              </w:rPr>
              <w:t>…</w:t>
            </w:r>
          </w:p>
          <w:p w:rsidR="0099726E" w:rsidRDefault="00AD6AD3" w:rsidP="00AD6AD3">
            <w:pPr>
              <w:pStyle w:val="ListParagraph"/>
              <w:numPr>
                <w:ilvl w:val="0"/>
                <w:numId w:val="7"/>
              </w:numPr>
            </w:pPr>
            <w:r>
              <w:t xml:space="preserve">After playing an online game about tornados, the children will be able to discuss information learned from playing the game and will be able to talk about what they would like to know about tornados. </w:t>
            </w:r>
          </w:p>
          <w:p w:rsidR="00137DE3" w:rsidRDefault="00036B33" w:rsidP="00AD6AD3">
            <w:pPr>
              <w:pStyle w:val="ListParagraph"/>
              <w:numPr>
                <w:ilvl w:val="0"/>
                <w:numId w:val="7"/>
              </w:numPr>
            </w:pPr>
            <w:r>
              <w:t xml:space="preserve">After introducing the activity, a third of the students will be able express at least one idea about their current knowledge of tornados. </w:t>
            </w:r>
          </w:p>
          <w:p w:rsidR="00137DE3" w:rsidRDefault="0001034C" w:rsidP="00AD6AD3">
            <w:pPr>
              <w:pStyle w:val="ListParagraph"/>
              <w:numPr>
                <w:ilvl w:val="0"/>
                <w:numId w:val="7"/>
              </w:numPr>
            </w:pPr>
            <w:r>
              <w:t>After going to the school library and collecting tornado safety books, each child would be able to create a scrapbook page with cameras that are available.</w:t>
            </w:r>
          </w:p>
          <w:p w:rsidR="00321AEC" w:rsidRDefault="00321AEC" w:rsidP="00AD6AD3">
            <w:pPr>
              <w:pStyle w:val="ListParagraph"/>
              <w:numPr>
                <w:ilvl w:val="0"/>
                <w:numId w:val="7"/>
              </w:numPr>
            </w:pPr>
            <w:r>
              <w:t>After practicing a tornado drill, t</w:t>
            </w:r>
            <w:r w:rsidR="00CE7D5F">
              <w:t>he students will be able to carry out the basic procedures 80% of the time.</w:t>
            </w:r>
          </w:p>
          <w:p w:rsidR="00503259" w:rsidRPr="00AE0FA0" w:rsidRDefault="00FF4D62" w:rsidP="00AD6AD3">
            <w:pPr>
              <w:pStyle w:val="ListParagraph"/>
              <w:numPr>
                <w:ilvl w:val="0"/>
                <w:numId w:val="7"/>
              </w:numPr>
            </w:pPr>
            <w:r>
              <w:t xml:space="preserve">After modeling the </w:t>
            </w:r>
            <w:proofErr w:type="spellStart"/>
            <w:r>
              <w:t>Kidspiration</w:t>
            </w:r>
            <w:proofErr w:type="spellEnd"/>
            <w:r w:rsidR="00837246">
              <w:t xml:space="preserve"> activities</w:t>
            </w:r>
            <w:r>
              <w:t xml:space="preserve">, </w:t>
            </w:r>
            <w:r w:rsidR="009628D8">
              <w:t>18 out of 23 children will be able to match the picture to the right categories and follow direction when building a tornado.</w:t>
            </w:r>
          </w:p>
          <w:p w:rsidR="00503259" w:rsidRPr="00AE0FA0" w:rsidRDefault="00231987" w:rsidP="00AD6AD3">
            <w:pPr>
              <w:pStyle w:val="ListParagraph"/>
              <w:numPr>
                <w:ilvl w:val="0"/>
                <w:numId w:val="7"/>
              </w:numPr>
            </w:pPr>
            <w:r>
              <w:t>After visiting with our guest speaker from the American Red Cross, the children will be able to discuss at least one aspect of their safe spots at their home and/or school.</w:t>
            </w:r>
          </w:p>
          <w:p w:rsidR="00503259" w:rsidRPr="00AE0FA0" w:rsidRDefault="00503259"/>
        </w:tc>
      </w:tr>
      <w:tr w:rsidR="00503259" w:rsidRPr="00AE0FA0">
        <w:tc>
          <w:tcPr>
            <w:tcW w:w="13338" w:type="dxa"/>
            <w:gridSpan w:val="3"/>
            <w:shd w:val="pct10" w:color="auto" w:fill="auto"/>
          </w:tcPr>
          <w:p w:rsidR="00503259" w:rsidRPr="00AE0FA0" w:rsidRDefault="00503259">
            <w:r w:rsidRPr="00503259">
              <w:rPr>
                <w:rFonts w:ascii="Geneva" w:hAnsi="Geneva"/>
              </w:rPr>
              <w:t xml:space="preserve">Pass Content Standards that Will Be Addressed (Put number and copy and paste) </w:t>
            </w:r>
          </w:p>
        </w:tc>
      </w:tr>
      <w:tr w:rsidR="00503259" w:rsidRPr="00AE0FA0">
        <w:tc>
          <w:tcPr>
            <w:tcW w:w="13338" w:type="dxa"/>
            <w:gridSpan w:val="3"/>
          </w:tcPr>
          <w:p w:rsidR="002E486B" w:rsidRDefault="002E486B" w:rsidP="008B277F">
            <w:pPr>
              <w:pStyle w:val="StyleStd"/>
              <w:ind w:left="1526" w:hanging="1527"/>
              <w:jc w:val="both"/>
              <w:rPr>
                <w:b/>
                <w:bCs/>
                <w:color w:val="000000"/>
                <w:sz w:val="23"/>
                <w:szCs w:val="23"/>
              </w:rPr>
            </w:pPr>
          </w:p>
          <w:p w:rsidR="002E486B" w:rsidRPr="002E486B" w:rsidRDefault="002E486B" w:rsidP="002E486B">
            <w:pPr>
              <w:rPr>
                <w:b/>
                <w:color w:val="000000"/>
                <w:sz w:val="28"/>
                <w:szCs w:val="23"/>
                <w:u w:val="single"/>
              </w:rPr>
            </w:pPr>
            <w:r>
              <w:rPr>
                <w:b/>
                <w:color w:val="000000"/>
                <w:sz w:val="28"/>
                <w:szCs w:val="23"/>
                <w:u w:val="single"/>
              </w:rPr>
              <w:t>Language Arts</w:t>
            </w:r>
          </w:p>
          <w:p w:rsidR="002E486B" w:rsidRDefault="002E486B" w:rsidP="008B277F">
            <w:pPr>
              <w:pStyle w:val="StyleStd"/>
              <w:ind w:left="1526" w:hanging="1527"/>
              <w:jc w:val="both"/>
              <w:rPr>
                <w:b/>
                <w:bCs/>
                <w:color w:val="000000"/>
                <w:sz w:val="23"/>
                <w:szCs w:val="23"/>
              </w:rPr>
            </w:pPr>
          </w:p>
          <w:p w:rsidR="008B277F" w:rsidRDefault="008B277F" w:rsidP="008B277F">
            <w:pPr>
              <w:pStyle w:val="StyleStd"/>
              <w:ind w:left="1526" w:hanging="1527"/>
              <w:jc w:val="both"/>
              <w:rPr>
                <w:color w:val="000000"/>
                <w:sz w:val="23"/>
                <w:szCs w:val="23"/>
              </w:rPr>
            </w:pPr>
            <w:r>
              <w:rPr>
                <w:b/>
                <w:bCs/>
                <w:color w:val="000000"/>
                <w:sz w:val="23"/>
                <w:szCs w:val="23"/>
              </w:rPr>
              <w:t xml:space="preserve">Standard 4: Vocabulary – The student will develop and expand knowledge of words and word meanings to increase vocabulary. </w:t>
            </w:r>
          </w:p>
          <w:p w:rsidR="008B277F" w:rsidRDefault="008B277F" w:rsidP="008B277F">
            <w:pPr>
              <w:pStyle w:val="Style1-n"/>
              <w:ind w:left="1080" w:hanging="1080"/>
              <w:jc w:val="both"/>
              <w:rPr>
                <w:color w:val="000000"/>
                <w:sz w:val="23"/>
                <w:szCs w:val="23"/>
              </w:rPr>
            </w:pPr>
            <w:r>
              <w:rPr>
                <w:color w:val="000000"/>
                <w:sz w:val="23"/>
                <w:szCs w:val="23"/>
              </w:rPr>
              <w:t xml:space="preserve">1. Increase personal vocabulary by listening to and reading a variety of text and literature. </w:t>
            </w:r>
          </w:p>
          <w:p w:rsidR="008B277F" w:rsidRDefault="008B277F" w:rsidP="008B277F">
            <w:pPr>
              <w:pStyle w:val="Style1-n"/>
              <w:ind w:left="1080" w:hanging="1080"/>
              <w:jc w:val="both"/>
              <w:rPr>
                <w:color w:val="000000"/>
                <w:sz w:val="23"/>
                <w:szCs w:val="23"/>
              </w:rPr>
            </w:pPr>
            <w:r>
              <w:rPr>
                <w:color w:val="000000"/>
                <w:sz w:val="23"/>
                <w:szCs w:val="23"/>
              </w:rPr>
              <w:t xml:space="preserve">2. Discuss unfamiliar oral and/or written vocabulary after listening to or reading texts. </w:t>
            </w:r>
          </w:p>
          <w:p w:rsidR="008B277F" w:rsidRDefault="008B277F" w:rsidP="008B277F">
            <w:pPr>
              <w:pStyle w:val="Style1-n"/>
              <w:ind w:left="1080" w:hanging="1080"/>
              <w:jc w:val="both"/>
              <w:rPr>
                <w:color w:val="000000"/>
                <w:sz w:val="23"/>
                <w:szCs w:val="23"/>
              </w:rPr>
            </w:pPr>
            <w:r>
              <w:rPr>
                <w:color w:val="000000"/>
                <w:sz w:val="23"/>
                <w:szCs w:val="23"/>
              </w:rPr>
              <w:t xml:space="preserve">3. Use new vocabulary and language in own speech and writing. </w:t>
            </w:r>
          </w:p>
          <w:p w:rsidR="008B277F" w:rsidRDefault="008B277F" w:rsidP="008B277F">
            <w:pPr>
              <w:pStyle w:val="Style1-n"/>
              <w:ind w:left="1080" w:hanging="1080"/>
              <w:jc w:val="both"/>
              <w:rPr>
                <w:color w:val="000000"/>
                <w:sz w:val="23"/>
                <w:szCs w:val="23"/>
              </w:rPr>
            </w:pPr>
            <w:r>
              <w:rPr>
                <w:color w:val="000000"/>
                <w:sz w:val="23"/>
                <w:szCs w:val="23"/>
              </w:rPr>
              <w:t xml:space="preserve">4. Classify categories of words. </w:t>
            </w:r>
          </w:p>
          <w:p w:rsidR="008B277F" w:rsidRDefault="008B277F" w:rsidP="008B277F">
            <w:pPr>
              <w:rPr>
                <w:color w:val="000000"/>
                <w:sz w:val="23"/>
                <w:szCs w:val="23"/>
              </w:rPr>
            </w:pPr>
            <w:r>
              <w:rPr>
                <w:color w:val="000000"/>
                <w:sz w:val="23"/>
                <w:szCs w:val="23"/>
              </w:rPr>
              <w:t>Example: Tell which of the following are fruits and which are vegetables: bananas, oranges, apples, carrots, and peas.</w:t>
            </w:r>
          </w:p>
          <w:p w:rsidR="002E486B" w:rsidRDefault="002E486B" w:rsidP="008B277F">
            <w:pPr>
              <w:pStyle w:val="StyleStd"/>
              <w:ind w:left="1526" w:hanging="1527"/>
              <w:jc w:val="both"/>
              <w:rPr>
                <w:b/>
                <w:bCs/>
                <w:color w:val="000000"/>
                <w:sz w:val="23"/>
                <w:szCs w:val="23"/>
              </w:rPr>
            </w:pPr>
          </w:p>
          <w:p w:rsidR="008B277F" w:rsidRDefault="008B277F" w:rsidP="008B277F">
            <w:pPr>
              <w:pStyle w:val="StyleStd"/>
              <w:ind w:left="1526" w:hanging="1527"/>
              <w:jc w:val="both"/>
              <w:rPr>
                <w:color w:val="000000"/>
                <w:sz w:val="23"/>
                <w:szCs w:val="23"/>
              </w:rPr>
            </w:pPr>
            <w:r>
              <w:rPr>
                <w:b/>
                <w:bCs/>
                <w:color w:val="000000"/>
                <w:sz w:val="23"/>
                <w:szCs w:val="23"/>
              </w:rPr>
              <w:t xml:space="preserve">Standard 6: Comprehension/Critical Literacy – The student will interact with the words and concepts in a text to construct an appropriate meaning. </w:t>
            </w:r>
          </w:p>
          <w:p w:rsidR="008B277F" w:rsidRDefault="008B277F" w:rsidP="008B277F">
            <w:pPr>
              <w:pStyle w:val="Style1-n"/>
              <w:ind w:left="1080" w:hanging="1080"/>
              <w:jc w:val="both"/>
              <w:rPr>
                <w:color w:val="000000"/>
                <w:sz w:val="23"/>
                <w:szCs w:val="23"/>
              </w:rPr>
            </w:pPr>
            <w:r>
              <w:rPr>
                <w:color w:val="000000"/>
                <w:sz w:val="23"/>
                <w:szCs w:val="23"/>
              </w:rPr>
              <w:t xml:space="preserve">1. Literal Understanding </w:t>
            </w:r>
          </w:p>
          <w:p w:rsidR="008B277F" w:rsidRDefault="008B277F" w:rsidP="008B277F">
            <w:pPr>
              <w:pStyle w:val="Style1"/>
              <w:ind w:left="1620" w:hanging="1080"/>
              <w:jc w:val="both"/>
              <w:rPr>
                <w:rFonts w:ascii="Times New Roman" w:hAnsi="Times New Roman" w:cs="Times New Roman"/>
                <w:color w:val="000000"/>
                <w:sz w:val="20"/>
                <w:szCs w:val="20"/>
              </w:rPr>
            </w:pPr>
            <w:r>
              <w:rPr>
                <w:color w:val="000000"/>
                <w:sz w:val="23"/>
                <w:szCs w:val="23"/>
              </w:rPr>
              <w:t xml:space="preserve">a. Read and </w:t>
            </w:r>
            <w:proofErr w:type="gramStart"/>
            <w:r>
              <w:rPr>
                <w:color w:val="000000"/>
                <w:sz w:val="23"/>
                <w:szCs w:val="23"/>
              </w:rPr>
              <w:t>comprehend</w:t>
            </w:r>
            <w:proofErr w:type="gramEnd"/>
            <w:r>
              <w:rPr>
                <w:color w:val="000000"/>
                <w:sz w:val="23"/>
                <w:szCs w:val="23"/>
              </w:rPr>
              <w:t xml:space="preserve"> both fiction and nonfiction that is appropriately designed for the second half of first grade. </w:t>
            </w:r>
          </w:p>
          <w:p w:rsidR="008B277F" w:rsidRDefault="008B277F" w:rsidP="008B277F">
            <w:pPr>
              <w:pStyle w:val="Style1"/>
              <w:pageBreakBefore/>
              <w:ind w:left="1620" w:hanging="1080"/>
              <w:jc w:val="both"/>
              <w:rPr>
                <w:color w:val="000000"/>
                <w:sz w:val="23"/>
                <w:szCs w:val="23"/>
              </w:rPr>
            </w:pPr>
            <w:r>
              <w:rPr>
                <w:color w:val="000000"/>
                <w:sz w:val="23"/>
                <w:szCs w:val="23"/>
              </w:rPr>
              <w:t xml:space="preserve">b. Use </w:t>
            </w:r>
            <w:proofErr w:type="spellStart"/>
            <w:r>
              <w:rPr>
                <w:color w:val="000000"/>
                <w:sz w:val="23"/>
                <w:szCs w:val="23"/>
              </w:rPr>
              <w:t>prereading</w:t>
            </w:r>
            <w:proofErr w:type="spellEnd"/>
            <w:r>
              <w:rPr>
                <w:color w:val="000000"/>
                <w:sz w:val="23"/>
                <w:szCs w:val="23"/>
              </w:rPr>
              <w:t xml:space="preserve"> strategies such as previewing, using prior knowledge, predicting, and establishing a purpose for reading. </w:t>
            </w:r>
          </w:p>
          <w:p w:rsidR="008B277F" w:rsidRDefault="008B277F" w:rsidP="008B277F">
            <w:pPr>
              <w:pStyle w:val="Style1"/>
              <w:ind w:left="3240" w:hanging="2700"/>
              <w:jc w:val="both"/>
              <w:rPr>
                <w:color w:val="000000"/>
                <w:sz w:val="23"/>
                <w:szCs w:val="23"/>
              </w:rPr>
            </w:pPr>
            <w:r>
              <w:rPr>
                <w:color w:val="000000"/>
                <w:sz w:val="23"/>
                <w:szCs w:val="23"/>
              </w:rPr>
              <w:t xml:space="preserve">Example: Prior to reading the book </w:t>
            </w:r>
            <w:r>
              <w:rPr>
                <w:i/>
                <w:iCs/>
                <w:color w:val="000000"/>
                <w:sz w:val="23"/>
                <w:szCs w:val="23"/>
              </w:rPr>
              <w:t xml:space="preserve">Verdi </w:t>
            </w:r>
            <w:r>
              <w:rPr>
                <w:color w:val="000000"/>
                <w:sz w:val="23"/>
                <w:szCs w:val="23"/>
              </w:rPr>
              <w:t xml:space="preserve">by </w:t>
            </w:r>
            <w:proofErr w:type="spellStart"/>
            <w:r>
              <w:rPr>
                <w:color w:val="000000"/>
                <w:sz w:val="23"/>
                <w:szCs w:val="23"/>
              </w:rPr>
              <w:t>Janell</w:t>
            </w:r>
            <w:proofErr w:type="spellEnd"/>
            <w:r>
              <w:rPr>
                <w:color w:val="000000"/>
                <w:sz w:val="23"/>
                <w:szCs w:val="23"/>
              </w:rPr>
              <w:t xml:space="preserve"> Cannon, have students preview the book by looking at the cover, identifying the main character and telling what they know about snakes (what they do, where they live . . . .). Make predictions by doing a picture walk to discuss some of the early actions in the story. </w:t>
            </w:r>
          </w:p>
          <w:p w:rsidR="008B277F" w:rsidRPr="00503259" w:rsidRDefault="008B277F" w:rsidP="008B277F">
            <w:pPr>
              <w:rPr>
                <w:rFonts w:ascii="Geneva" w:hAnsi="Geneva"/>
              </w:rPr>
            </w:pPr>
            <w:r>
              <w:rPr>
                <w:color w:val="000000"/>
                <w:sz w:val="23"/>
                <w:szCs w:val="23"/>
              </w:rPr>
              <w:t xml:space="preserve">           c. Respond to questions designed to aid general comprehension.</w:t>
            </w:r>
          </w:p>
          <w:p w:rsidR="00503259" w:rsidRPr="00503259" w:rsidRDefault="00503259">
            <w:pPr>
              <w:rPr>
                <w:rFonts w:ascii="Geneva" w:hAnsi="Geneva"/>
              </w:rPr>
            </w:pPr>
          </w:p>
          <w:p w:rsidR="00D22733" w:rsidRDefault="00D22733" w:rsidP="00D22733">
            <w:pPr>
              <w:pStyle w:val="StyleStd"/>
              <w:ind w:left="1526" w:hanging="1527"/>
              <w:jc w:val="both"/>
              <w:rPr>
                <w:color w:val="000000"/>
                <w:sz w:val="23"/>
                <w:szCs w:val="23"/>
              </w:rPr>
            </w:pPr>
            <w:r>
              <w:rPr>
                <w:b/>
                <w:bCs/>
                <w:color w:val="000000"/>
                <w:sz w:val="23"/>
                <w:szCs w:val="23"/>
              </w:rPr>
              <w:t xml:space="preserve">Standard 1: Listening – The student will listen for information and for pleasure. </w:t>
            </w:r>
          </w:p>
          <w:p w:rsidR="00503259" w:rsidRPr="00D22733" w:rsidRDefault="00D22733" w:rsidP="00D22733">
            <w:pPr>
              <w:pStyle w:val="ListParagraph"/>
              <w:numPr>
                <w:ilvl w:val="0"/>
                <w:numId w:val="2"/>
              </w:numPr>
              <w:rPr>
                <w:color w:val="000000"/>
                <w:sz w:val="23"/>
                <w:szCs w:val="23"/>
              </w:rPr>
            </w:pPr>
            <w:r w:rsidRPr="00D22733">
              <w:rPr>
                <w:color w:val="000000"/>
                <w:sz w:val="23"/>
                <w:szCs w:val="23"/>
              </w:rPr>
              <w:t>Listen attentively and ask questions for clarification and understanding.</w:t>
            </w:r>
          </w:p>
          <w:p w:rsidR="002E486B" w:rsidRDefault="002E486B" w:rsidP="00D22733">
            <w:pPr>
              <w:pStyle w:val="StyleStd"/>
              <w:ind w:left="1526" w:hanging="1527"/>
              <w:jc w:val="both"/>
              <w:rPr>
                <w:b/>
                <w:bCs/>
                <w:color w:val="000000"/>
                <w:sz w:val="23"/>
                <w:szCs w:val="23"/>
              </w:rPr>
            </w:pPr>
          </w:p>
          <w:p w:rsidR="00D22733" w:rsidRDefault="00D22733" w:rsidP="00D22733">
            <w:pPr>
              <w:pStyle w:val="StyleStd"/>
              <w:ind w:left="1526" w:hanging="1527"/>
              <w:jc w:val="both"/>
              <w:rPr>
                <w:color w:val="000000"/>
                <w:sz w:val="23"/>
                <w:szCs w:val="23"/>
              </w:rPr>
            </w:pPr>
            <w:r>
              <w:rPr>
                <w:b/>
                <w:bCs/>
                <w:color w:val="000000"/>
                <w:sz w:val="23"/>
                <w:szCs w:val="23"/>
              </w:rPr>
              <w:t xml:space="preserve">Standard 2: Speaking – The student will express ideas and opinions in a group or individual situations. </w:t>
            </w:r>
          </w:p>
          <w:p w:rsidR="00D22733" w:rsidRDefault="00D22733" w:rsidP="00D22733">
            <w:pPr>
              <w:pStyle w:val="Style1-n"/>
              <w:ind w:left="1080" w:hanging="1080"/>
              <w:jc w:val="both"/>
              <w:rPr>
                <w:color w:val="000000"/>
                <w:sz w:val="23"/>
                <w:szCs w:val="23"/>
              </w:rPr>
            </w:pPr>
            <w:r>
              <w:rPr>
                <w:color w:val="000000"/>
                <w:sz w:val="23"/>
                <w:szCs w:val="23"/>
              </w:rPr>
              <w:t xml:space="preserve">1. Stay on topic when speaking. </w:t>
            </w:r>
          </w:p>
          <w:p w:rsidR="00D22733" w:rsidRDefault="00D22733" w:rsidP="00D22733">
            <w:pPr>
              <w:rPr>
                <w:color w:val="000000"/>
                <w:sz w:val="23"/>
                <w:szCs w:val="23"/>
              </w:rPr>
            </w:pPr>
            <w:r>
              <w:rPr>
                <w:color w:val="000000"/>
                <w:sz w:val="23"/>
                <w:szCs w:val="23"/>
              </w:rPr>
              <w:t>2. Use descriptive words when speaking about people, places, things and events.</w:t>
            </w:r>
          </w:p>
          <w:p w:rsidR="007C170A" w:rsidRDefault="007C170A" w:rsidP="007C170A">
            <w:pPr>
              <w:pStyle w:val="Style1-n"/>
              <w:ind w:left="1080" w:hanging="1080"/>
              <w:jc w:val="both"/>
              <w:rPr>
                <w:color w:val="000000"/>
                <w:sz w:val="23"/>
                <w:szCs w:val="23"/>
              </w:rPr>
            </w:pPr>
            <w:r>
              <w:rPr>
                <w:color w:val="000000"/>
                <w:sz w:val="23"/>
                <w:szCs w:val="23"/>
              </w:rPr>
              <w:t xml:space="preserve">5. Relate an important life event or personal experience in a simple sequence. </w:t>
            </w:r>
          </w:p>
          <w:p w:rsidR="007C170A" w:rsidRDefault="007C170A" w:rsidP="007C170A">
            <w:pPr>
              <w:pStyle w:val="Style1-n"/>
              <w:ind w:left="1080" w:hanging="1080"/>
              <w:jc w:val="both"/>
              <w:rPr>
                <w:color w:val="000000"/>
                <w:sz w:val="23"/>
                <w:szCs w:val="23"/>
              </w:rPr>
            </w:pPr>
            <w:r>
              <w:rPr>
                <w:color w:val="000000"/>
                <w:sz w:val="23"/>
                <w:szCs w:val="23"/>
              </w:rPr>
              <w:t xml:space="preserve">6. Provide descriptions with careful attention to sensory detail. </w:t>
            </w:r>
          </w:p>
          <w:p w:rsidR="00D22733" w:rsidRDefault="007C170A" w:rsidP="007C170A">
            <w:pPr>
              <w:rPr>
                <w:color w:val="000000"/>
                <w:sz w:val="23"/>
                <w:szCs w:val="23"/>
              </w:rPr>
            </w:pPr>
            <w:r>
              <w:rPr>
                <w:color w:val="000000"/>
                <w:sz w:val="23"/>
                <w:szCs w:val="23"/>
              </w:rPr>
              <w:t>7. Use visual aids such as pictures and objects to present oral information.</w:t>
            </w:r>
          </w:p>
          <w:p w:rsidR="002E486B" w:rsidRDefault="002E486B" w:rsidP="00265FE4">
            <w:pPr>
              <w:pStyle w:val="StyleStd"/>
              <w:ind w:left="1526" w:hanging="1527"/>
              <w:jc w:val="both"/>
              <w:rPr>
                <w:b/>
                <w:bCs/>
                <w:color w:val="000000"/>
                <w:sz w:val="23"/>
                <w:szCs w:val="23"/>
              </w:rPr>
            </w:pPr>
          </w:p>
          <w:p w:rsidR="00265FE4" w:rsidRDefault="00265FE4" w:rsidP="00265FE4">
            <w:pPr>
              <w:pStyle w:val="StyleStd"/>
              <w:ind w:left="1526" w:hanging="1527"/>
              <w:jc w:val="both"/>
              <w:rPr>
                <w:color w:val="000000"/>
                <w:sz w:val="23"/>
                <w:szCs w:val="23"/>
              </w:rPr>
            </w:pPr>
            <w:r>
              <w:rPr>
                <w:b/>
                <w:bCs/>
                <w:color w:val="000000"/>
                <w:sz w:val="23"/>
                <w:szCs w:val="23"/>
              </w:rPr>
              <w:t xml:space="preserve">Standard 3: Group Interaction - The student will use effective communication strategies in pair and small group context. </w:t>
            </w:r>
          </w:p>
          <w:p w:rsidR="00265FE4" w:rsidRDefault="00265FE4" w:rsidP="00265FE4">
            <w:pPr>
              <w:pStyle w:val="Style1-n"/>
              <w:ind w:left="1080" w:hanging="1080"/>
              <w:jc w:val="both"/>
              <w:rPr>
                <w:color w:val="000000"/>
                <w:sz w:val="23"/>
                <w:szCs w:val="23"/>
              </w:rPr>
            </w:pPr>
            <w:r>
              <w:rPr>
                <w:color w:val="000000"/>
                <w:sz w:val="23"/>
                <w:szCs w:val="23"/>
              </w:rPr>
              <w:t xml:space="preserve">1. Show respect and consideration for others in verbal and physical communications. </w:t>
            </w:r>
          </w:p>
          <w:p w:rsidR="007C170A" w:rsidRDefault="00265FE4" w:rsidP="00265FE4">
            <w:pPr>
              <w:rPr>
                <w:color w:val="000000"/>
                <w:sz w:val="23"/>
                <w:szCs w:val="23"/>
              </w:rPr>
            </w:pPr>
            <w:r>
              <w:rPr>
                <w:color w:val="000000"/>
                <w:sz w:val="23"/>
                <w:szCs w:val="23"/>
              </w:rPr>
              <w:t xml:space="preserve">2. Make contributions </w:t>
            </w:r>
            <w:proofErr w:type="gramStart"/>
            <w:r>
              <w:rPr>
                <w:color w:val="000000"/>
                <w:sz w:val="23"/>
                <w:szCs w:val="23"/>
              </w:rPr>
              <w:t>in group</w:t>
            </w:r>
            <w:proofErr w:type="gramEnd"/>
            <w:r>
              <w:rPr>
                <w:color w:val="000000"/>
                <w:sz w:val="23"/>
                <w:szCs w:val="23"/>
              </w:rPr>
              <w:t xml:space="preserve"> discussions.</w:t>
            </w:r>
          </w:p>
          <w:p w:rsidR="002E486B" w:rsidRDefault="002E486B" w:rsidP="00265FE4">
            <w:pPr>
              <w:rPr>
                <w:b/>
                <w:color w:val="000000"/>
                <w:sz w:val="28"/>
                <w:szCs w:val="23"/>
                <w:u w:val="single"/>
              </w:rPr>
            </w:pPr>
          </w:p>
          <w:p w:rsidR="009F5A75" w:rsidRPr="009F5A75" w:rsidRDefault="009F5A75" w:rsidP="00265FE4">
            <w:pPr>
              <w:rPr>
                <w:b/>
                <w:color w:val="000000"/>
                <w:sz w:val="28"/>
                <w:szCs w:val="23"/>
                <w:u w:val="single"/>
              </w:rPr>
            </w:pPr>
            <w:r w:rsidRPr="009F5A75">
              <w:rPr>
                <w:b/>
                <w:color w:val="000000"/>
                <w:sz w:val="28"/>
                <w:szCs w:val="23"/>
                <w:u w:val="single"/>
              </w:rPr>
              <w:t>Math</w:t>
            </w:r>
            <w:r w:rsidR="002E486B">
              <w:rPr>
                <w:b/>
                <w:color w:val="000000"/>
                <w:sz w:val="28"/>
                <w:szCs w:val="23"/>
                <w:u w:val="single"/>
              </w:rPr>
              <w:t>e</w:t>
            </w:r>
            <w:r w:rsidRPr="009F5A75">
              <w:rPr>
                <w:b/>
                <w:color w:val="000000"/>
                <w:sz w:val="28"/>
                <w:szCs w:val="23"/>
                <w:u w:val="single"/>
              </w:rPr>
              <w:t>matics</w:t>
            </w:r>
          </w:p>
          <w:p w:rsidR="009F5A75" w:rsidRDefault="00B51A53" w:rsidP="00265FE4">
            <w:pPr>
              <w:rPr>
                <w:b/>
                <w:bCs/>
                <w:sz w:val="23"/>
                <w:szCs w:val="23"/>
              </w:rPr>
            </w:pPr>
            <w:r>
              <w:rPr>
                <w:b/>
                <w:bCs/>
                <w:sz w:val="23"/>
                <w:szCs w:val="23"/>
              </w:rPr>
              <w:t xml:space="preserve">Standard 5: Data Analysis - The student will demonstrate an understanding of data collection and display. </w:t>
            </w:r>
          </w:p>
          <w:p w:rsidR="002E486B" w:rsidRDefault="00B51A53" w:rsidP="009F5A75">
            <w:pPr>
              <w:pStyle w:val="ListParagraph"/>
              <w:numPr>
                <w:ilvl w:val="0"/>
                <w:numId w:val="3"/>
              </w:numPr>
              <w:rPr>
                <w:sz w:val="23"/>
                <w:szCs w:val="23"/>
              </w:rPr>
            </w:pPr>
            <w:r w:rsidRPr="009F5A75">
              <w:rPr>
                <w:sz w:val="23"/>
                <w:szCs w:val="23"/>
              </w:rPr>
              <w:t>Data Analysis a. Organize, describe, and display data using concrete objects, pictures, or numbers.</w:t>
            </w:r>
          </w:p>
          <w:p w:rsidR="002E486B" w:rsidRDefault="002E486B" w:rsidP="002E486B">
            <w:pPr>
              <w:pStyle w:val="ListParagraph"/>
              <w:rPr>
                <w:sz w:val="23"/>
                <w:szCs w:val="23"/>
              </w:rPr>
            </w:pPr>
          </w:p>
          <w:p w:rsidR="00130D3B" w:rsidRDefault="002E486B" w:rsidP="002E486B">
            <w:pPr>
              <w:rPr>
                <w:b/>
                <w:color w:val="000000"/>
                <w:sz w:val="28"/>
                <w:szCs w:val="23"/>
                <w:u w:val="single"/>
              </w:rPr>
            </w:pPr>
            <w:r>
              <w:rPr>
                <w:b/>
                <w:color w:val="000000"/>
                <w:sz w:val="28"/>
                <w:szCs w:val="23"/>
                <w:u w:val="single"/>
              </w:rPr>
              <w:t>Science and Process Inquiry</w:t>
            </w:r>
          </w:p>
          <w:p w:rsidR="00130D3B" w:rsidRDefault="00130D3B" w:rsidP="00130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000000"/>
              </w:rPr>
            </w:pPr>
            <w:r>
              <w:rPr>
                <w:b/>
                <w:bCs/>
                <w:color w:val="000000"/>
              </w:rPr>
              <w:t>Process Standard 1: Observe and Measure - Observing is the first action taken by the learner to acquire new information about an object, organism, or event. Opportunities for observation are developed through the use of a variety of scientific tools. Measurement allows observations to be quantified. The student will accomplish these objectives to meet this process standard.</w:t>
            </w:r>
          </w:p>
          <w:p w:rsidR="00130D3B" w:rsidRDefault="00130D3B" w:rsidP="00130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 xml:space="preserve">*1. Observe and measure objects, </w:t>
            </w:r>
            <w:proofErr w:type="gramStart"/>
            <w:r>
              <w:rPr>
                <w:color w:val="000000"/>
              </w:rPr>
              <w:t>organisms</w:t>
            </w:r>
            <w:proofErr w:type="gramEnd"/>
            <w:r>
              <w:rPr>
                <w:color w:val="000000"/>
              </w:rPr>
              <w:t xml:space="preserve"> and/ or events using developmentally appropriate nonstandard units of measurement (e.g., hand, paper clip, book); and International System of Units (SI) (i.e., meters, centimeters, and degrees Celsius).</w:t>
            </w:r>
          </w:p>
          <w:p w:rsidR="00130D3B" w:rsidRDefault="00130D3B" w:rsidP="00130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2.</w:t>
            </w:r>
            <w:r>
              <w:rPr>
                <w:color w:val="000000"/>
              </w:rPr>
              <w:tab/>
              <w:t>Compare and contrast similar and/or different characteristics in a given set of simple objects, familiar organisms and/or observable events.</w:t>
            </w:r>
          </w:p>
          <w:p w:rsidR="00682886" w:rsidRDefault="00682886" w:rsidP="00130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000000"/>
              </w:rPr>
            </w:pPr>
          </w:p>
          <w:p w:rsidR="00130D3B" w:rsidRDefault="00130D3B" w:rsidP="00130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000000"/>
              </w:rPr>
            </w:pPr>
            <w:r>
              <w:rPr>
                <w:b/>
                <w:bCs/>
                <w:color w:val="000000"/>
              </w:rPr>
              <w:t>ProcessStandard2: Classify - Classifying establishes order. Objects, organisms, and events are classified based on similarities, differences, and interrelationships. The student will accomplish these objectives to</w:t>
            </w:r>
          </w:p>
          <w:p w:rsidR="00130D3B" w:rsidRDefault="00130D3B" w:rsidP="00130D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000000"/>
              </w:rPr>
            </w:pPr>
            <w:proofErr w:type="gramStart"/>
            <w:r>
              <w:rPr>
                <w:b/>
                <w:bCs/>
                <w:color w:val="000000"/>
              </w:rPr>
              <w:t>meet</w:t>
            </w:r>
            <w:proofErr w:type="gramEnd"/>
            <w:r>
              <w:rPr>
                <w:b/>
                <w:bCs/>
                <w:color w:val="000000"/>
              </w:rPr>
              <w:t xml:space="preserve"> this process standard.</w:t>
            </w:r>
          </w:p>
          <w:p w:rsidR="00682886" w:rsidRPr="00682886" w:rsidRDefault="00130D3B" w:rsidP="00682886">
            <w:pPr>
              <w:pStyle w:val="ListParagraph"/>
              <w:numPr>
                <w:ilvl w:val="0"/>
                <w:numId w:val="8"/>
              </w:numPr>
              <w:rPr>
                <w:color w:val="000000"/>
              </w:rPr>
            </w:pPr>
            <w:r w:rsidRPr="00682886">
              <w:rPr>
                <w:color w:val="000000"/>
              </w:rPr>
              <w:t>Classify a set of simple objects, familiar organisms, and/or observable events by observable properties.</w:t>
            </w:r>
          </w:p>
          <w:p w:rsidR="00682886" w:rsidRDefault="00682886" w:rsidP="00682886">
            <w:pPr>
              <w:rPr>
                <w:color w:val="000000"/>
              </w:rPr>
            </w:pPr>
          </w:p>
          <w:p w:rsidR="00C6090D" w:rsidRDefault="00682886" w:rsidP="00C6090D">
            <w:pPr>
              <w:rPr>
                <w:b/>
                <w:color w:val="000000"/>
                <w:sz w:val="28"/>
                <w:szCs w:val="23"/>
                <w:u w:val="single"/>
              </w:rPr>
            </w:pPr>
            <w:r>
              <w:rPr>
                <w:b/>
                <w:color w:val="000000"/>
                <w:sz w:val="28"/>
                <w:szCs w:val="23"/>
                <w:u w:val="single"/>
              </w:rPr>
              <w:t>Earth Scienc</w:t>
            </w:r>
            <w:r w:rsidR="00C6090D">
              <w:rPr>
                <w:b/>
                <w:color w:val="000000"/>
                <w:sz w:val="28"/>
                <w:szCs w:val="23"/>
                <w:u w:val="single"/>
              </w:rPr>
              <w:t>e</w:t>
            </w:r>
          </w:p>
          <w:p w:rsidR="003D1F2F" w:rsidRPr="00C6090D" w:rsidRDefault="003D1F2F" w:rsidP="00C6090D">
            <w:pPr>
              <w:rPr>
                <w:b/>
                <w:color w:val="000000"/>
                <w:sz w:val="28"/>
                <w:szCs w:val="23"/>
                <w:u w:val="single"/>
              </w:rPr>
            </w:pPr>
          </w:p>
          <w:p w:rsidR="003D1F2F" w:rsidRPr="003D1F2F" w:rsidRDefault="003D1F2F" w:rsidP="00682886">
            <w:pPr>
              <w:autoSpaceDE w:val="0"/>
              <w:autoSpaceDN w:val="0"/>
              <w:adjustRightInd w:val="0"/>
              <w:jc w:val="both"/>
              <w:rPr>
                <w:rFonts w:ascii="Times" w:hAnsi="Times" w:cs="Times"/>
                <w:color w:val="000000"/>
                <w:sz w:val="23"/>
                <w:szCs w:val="23"/>
              </w:rPr>
            </w:pPr>
            <w:r w:rsidRPr="003D1F2F">
              <w:rPr>
                <w:rFonts w:ascii="Times" w:hAnsi="Times" w:cs="Times"/>
                <w:b/>
                <w:bCs/>
                <w:color w:val="000000"/>
                <w:sz w:val="23"/>
                <w:szCs w:val="23"/>
              </w:rPr>
              <w:t xml:space="preserve">Standard 3: Changes of Earth and Sky - Observe natural changes of all kinds such as the movement of the sun and variable changes like the weather. The student will engage in investigations that integrate the process standards and lead to the discovery of the following objectives: </w:t>
            </w:r>
          </w:p>
          <w:p w:rsidR="003D1F2F" w:rsidRPr="003D1F2F" w:rsidRDefault="003D1F2F" w:rsidP="003D1F2F">
            <w:pPr>
              <w:autoSpaceDE w:val="0"/>
              <w:autoSpaceDN w:val="0"/>
              <w:adjustRightInd w:val="0"/>
              <w:ind w:left="1080" w:hanging="1080"/>
              <w:jc w:val="both"/>
              <w:rPr>
                <w:rFonts w:ascii="Times" w:hAnsi="Times" w:cs="Times"/>
                <w:color w:val="000000"/>
                <w:sz w:val="23"/>
                <w:szCs w:val="23"/>
              </w:rPr>
            </w:pPr>
            <w:r w:rsidRPr="003D1F2F">
              <w:rPr>
                <w:rFonts w:ascii="Times" w:hAnsi="Times" w:cs="Times"/>
                <w:color w:val="000000"/>
                <w:sz w:val="23"/>
                <w:szCs w:val="23"/>
              </w:rPr>
              <w:t xml:space="preserve">1. The sun warms the land, air, and water. </w:t>
            </w:r>
          </w:p>
          <w:p w:rsidR="0058251C" w:rsidRPr="0058251C" w:rsidRDefault="003D1F2F" w:rsidP="003D1F2F">
            <w:pPr>
              <w:rPr>
                <w:rFonts w:ascii="Geneva" w:hAnsi="Geneva"/>
              </w:rPr>
            </w:pPr>
            <w:r w:rsidRPr="003D1F2F">
              <w:rPr>
                <w:rFonts w:ascii="Times" w:hAnsi="Times" w:cs="Times"/>
                <w:color w:val="000000"/>
                <w:sz w:val="23"/>
                <w:szCs w:val="23"/>
              </w:rPr>
              <w:t xml:space="preserve">2. Weather changes from day to day and over the seasons. </w:t>
            </w:r>
            <w:proofErr w:type="gramStart"/>
            <w:r w:rsidRPr="003D1F2F">
              <w:rPr>
                <w:rFonts w:ascii="Times" w:hAnsi="Times" w:cs="Times"/>
                <w:color w:val="000000"/>
                <w:sz w:val="23"/>
                <w:szCs w:val="23"/>
              </w:rPr>
              <w:t>Weather can be observed by measuring temperature and describing cloud formations</w:t>
            </w:r>
            <w:proofErr w:type="gramEnd"/>
            <w:r w:rsidRPr="003D1F2F">
              <w:rPr>
                <w:rFonts w:ascii="Times" w:hAnsi="Times" w:cs="Times"/>
                <w:color w:val="000000"/>
                <w:sz w:val="23"/>
                <w:szCs w:val="23"/>
              </w:rPr>
              <w:t>.</w:t>
            </w:r>
          </w:p>
          <w:p w:rsidR="00682886" w:rsidRDefault="00682886" w:rsidP="000F30C3">
            <w:pPr>
              <w:pStyle w:val="StyleStd"/>
              <w:ind w:left="1526" w:hanging="1527"/>
              <w:jc w:val="both"/>
              <w:rPr>
                <w:b/>
                <w:bCs/>
                <w:color w:val="000000"/>
                <w:sz w:val="23"/>
                <w:szCs w:val="23"/>
              </w:rPr>
            </w:pPr>
          </w:p>
          <w:p w:rsidR="000F30C3" w:rsidRDefault="000F30C3" w:rsidP="000F30C3">
            <w:pPr>
              <w:pStyle w:val="StyleStd"/>
              <w:ind w:left="1526" w:hanging="1527"/>
              <w:jc w:val="both"/>
              <w:rPr>
                <w:color w:val="000000"/>
                <w:sz w:val="23"/>
                <w:szCs w:val="23"/>
              </w:rPr>
            </w:pPr>
            <w:r>
              <w:rPr>
                <w:b/>
                <w:bCs/>
                <w:color w:val="000000"/>
                <w:sz w:val="23"/>
                <w:szCs w:val="23"/>
              </w:rPr>
              <w:t xml:space="preserve">Standard 4: The student will examine the interaction of the environment and the people of a community. </w:t>
            </w:r>
          </w:p>
          <w:p w:rsidR="00503259" w:rsidRPr="000F30C3" w:rsidRDefault="000F30C3" w:rsidP="000F30C3">
            <w:pPr>
              <w:pStyle w:val="ListParagraph"/>
              <w:numPr>
                <w:ilvl w:val="0"/>
                <w:numId w:val="5"/>
              </w:numPr>
              <w:rPr>
                <w:color w:val="000000"/>
                <w:sz w:val="23"/>
                <w:szCs w:val="23"/>
              </w:rPr>
            </w:pPr>
            <w:r w:rsidRPr="000F30C3">
              <w:rPr>
                <w:color w:val="000000"/>
                <w:sz w:val="23"/>
                <w:szCs w:val="23"/>
              </w:rPr>
              <w:t>Identify the three basic needs of all people: food, clothing, shelter.</w:t>
            </w:r>
          </w:p>
          <w:p w:rsidR="000F30C3" w:rsidRPr="000F30C3" w:rsidRDefault="000F30C3" w:rsidP="000F30C3">
            <w:pPr>
              <w:rPr>
                <w:color w:val="000000"/>
                <w:sz w:val="23"/>
                <w:szCs w:val="23"/>
              </w:rPr>
            </w:pPr>
            <w:r>
              <w:rPr>
                <w:color w:val="000000"/>
                <w:sz w:val="23"/>
                <w:szCs w:val="23"/>
              </w:rPr>
              <w:t>3.</w:t>
            </w:r>
            <w:r w:rsidRPr="000F30C3">
              <w:rPr>
                <w:color w:val="000000"/>
                <w:sz w:val="23"/>
                <w:szCs w:val="23"/>
              </w:rPr>
              <w:t>Describe the impact of physical changes, such as seasons, on people in the neighborhood /community (e.g., how seasons affect what people eat and wear).</w:t>
            </w:r>
          </w:p>
          <w:p w:rsidR="000F30C3" w:rsidRPr="00AE0FA0" w:rsidRDefault="000F30C3" w:rsidP="000F30C3"/>
        </w:tc>
      </w:tr>
      <w:tr w:rsidR="00503259" w:rsidRPr="00AE0FA0">
        <w:tc>
          <w:tcPr>
            <w:tcW w:w="13338" w:type="dxa"/>
            <w:gridSpan w:val="3"/>
            <w:shd w:val="pct10" w:color="auto" w:fill="auto"/>
          </w:tcPr>
          <w:p w:rsidR="00503259" w:rsidRPr="00AE0FA0" w:rsidRDefault="00503259">
            <w:r w:rsidRPr="00503259">
              <w:rPr>
                <w:rFonts w:ascii="Geneva" w:hAnsi="Geneva"/>
              </w:rPr>
              <w:t xml:space="preserve">Pass Instructional Technology Standards that Will Be Addressed (Put number and copy and paste) </w:t>
            </w:r>
          </w:p>
        </w:tc>
      </w:tr>
      <w:tr w:rsidR="00503259" w:rsidRPr="00AE0FA0">
        <w:tc>
          <w:tcPr>
            <w:tcW w:w="13338" w:type="dxa"/>
            <w:gridSpan w:val="3"/>
          </w:tcPr>
          <w:p w:rsidR="00C6090D" w:rsidRDefault="00C6090D"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 xml:space="preserve">Introductory Level prior to completion of Grade 5 </w:t>
            </w: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Standard 1:</w:t>
            </w:r>
            <w:r>
              <w:rPr>
                <w:rFonts w:ascii="Times" w:hAnsi="Times" w:cs="Times"/>
                <w:b/>
                <w:bCs/>
                <w:color w:val="000000"/>
              </w:rPr>
              <w:tab/>
              <w:t>The student will demonstrate knowledge of basic operations and concepts.</w:t>
            </w: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1.</w:t>
            </w:r>
            <w:r>
              <w:rPr>
                <w:color w:val="000000"/>
              </w:rPr>
              <w:tab/>
              <w:t>Use keyboards and other common input and output devices (including adaptive devices when necessary) efficiently and effectively.</w:t>
            </w: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2. Discuss common uses of technology in daily life and the advantages and disadvantages those uses provide.</w:t>
            </w:r>
          </w:p>
          <w:p w:rsidR="002E486B" w:rsidRDefault="002E486B"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Standard 2:</w:t>
            </w:r>
            <w:r>
              <w:rPr>
                <w:rFonts w:ascii="Times" w:hAnsi="Times" w:cs="Times"/>
                <w:b/>
                <w:bCs/>
                <w:color w:val="000000"/>
              </w:rPr>
              <w:tab/>
              <w:t>The student will demonstrate knowledge of social, ethical, and human issues, discuss basic issues related to responsible use of technology and information and describe personal consequences of inappropriate use.</w:t>
            </w:r>
          </w:p>
          <w:p w:rsidR="002E486B" w:rsidRDefault="002E486B"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Standard 3:</w:t>
            </w:r>
            <w:r>
              <w:rPr>
                <w:rFonts w:ascii="Times" w:hAnsi="Times" w:cs="Times"/>
                <w:b/>
                <w:bCs/>
                <w:color w:val="000000"/>
              </w:rPr>
              <w:tab/>
              <w:t>The student will demonstrate knowledge of technology productivity tool.</w:t>
            </w: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1. Use general-purpose productivity tools and peripherals to support personal productivity, remediate skill deficits, and facilitate learning throughout the curriculum.</w:t>
            </w: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2.</w:t>
            </w:r>
            <w:r>
              <w:rPr>
                <w:color w:val="000000"/>
              </w:rPr>
              <w:tab/>
              <w:t>Use technology tools (e.g., multimedia authoring, presentation, Web tools, digital cameras, scanners) for individual and collaborative writing, communication, and publishing activities to create knowledge products for audiences inside and outside the classroom.</w:t>
            </w:r>
          </w:p>
          <w:p w:rsidR="002E486B" w:rsidRDefault="002E486B"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Standard 4:</w:t>
            </w:r>
            <w:r>
              <w:rPr>
                <w:rFonts w:ascii="Times" w:hAnsi="Times" w:cs="Times"/>
                <w:b/>
                <w:bCs/>
                <w:color w:val="000000"/>
              </w:rPr>
              <w:tab/>
              <w:t>The student will demonstrate knowledge of technology communications tools.</w:t>
            </w: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1.</w:t>
            </w:r>
            <w:r>
              <w:rPr>
                <w:color w:val="000000"/>
              </w:rPr>
              <w:tab/>
              <w:t>Use technology tools (e.g., multimedia authoring, presentation, Web tools, digital cameras, scanners) for individual and collaborative writing, communication, and publishing activities to create knowledge products for audiences inside and outside the classroom.</w:t>
            </w: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2.</w:t>
            </w:r>
            <w:r>
              <w:rPr>
                <w:color w:val="000000"/>
              </w:rPr>
              <w:tab/>
              <w:t>Use telecommunications efficiently to access remote information, communicate with others in support of direct and independent learning, and pursue personal interests.</w:t>
            </w:r>
          </w:p>
          <w:p w:rsidR="00585C54" w:rsidRDefault="00585C54" w:rsidP="00585C54">
            <w:pPr>
              <w:rPr>
                <w:color w:val="000000"/>
              </w:rPr>
            </w:pPr>
            <w:r>
              <w:rPr>
                <w:color w:val="000000"/>
              </w:rPr>
              <w:t>3.</w:t>
            </w:r>
            <w:r>
              <w:rPr>
                <w:color w:val="000000"/>
              </w:rPr>
              <w:tab/>
              <w:t>Use telecommunications and online resources (e.g., e-mail, online discussions, Web environments) to participate in collaborative problem-solving activities for the purpose of developing solutions or products for audiences inside and outside the classroom.</w:t>
            </w:r>
          </w:p>
          <w:p w:rsidR="00503259" w:rsidRPr="00AE0FA0" w:rsidRDefault="00503259" w:rsidP="00585C54"/>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Standard 5:</w:t>
            </w:r>
            <w:r>
              <w:rPr>
                <w:rFonts w:ascii="Times" w:hAnsi="Times" w:cs="Times"/>
                <w:b/>
                <w:bCs/>
                <w:color w:val="000000"/>
              </w:rPr>
              <w:tab/>
              <w:t>The student will demonstrate knowledge of technology research tools.</w:t>
            </w: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1.</w:t>
            </w:r>
            <w:r>
              <w:rPr>
                <w:color w:val="000000"/>
              </w:rPr>
              <w:tab/>
              <w:t>Use telecommunications and online resources (e.g., e-mail, online discussions, Web environments) to participate in collaborative problem-solving activities for the purpose of developing solutions or products for audiences inside and outside the classroom.</w:t>
            </w: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2. Use technology resources (e.g., calculators, data collection probes, videos, educational software) for problem solving, self-directed learning, and extended learning activities.</w:t>
            </w: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3.</w:t>
            </w:r>
            <w:r>
              <w:rPr>
                <w:color w:val="000000"/>
              </w:rPr>
              <w:tab/>
              <w:t>Determine which technology is useful and select the appropriate tool(s) and technology resources to address a variety of tasks and problems.</w:t>
            </w:r>
          </w:p>
          <w:p w:rsidR="002E486B" w:rsidRDefault="002E486B"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color w:val="000000"/>
              </w:rPr>
            </w:pPr>
            <w:r>
              <w:rPr>
                <w:rFonts w:ascii="Times" w:hAnsi="Times" w:cs="Times"/>
                <w:b/>
                <w:bCs/>
                <w:color w:val="000000"/>
              </w:rPr>
              <w:t>Standard 6:</w:t>
            </w:r>
            <w:r>
              <w:rPr>
                <w:rFonts w:ascii="Times" w:hAnsi="Times" w:cs="Times"/>
                <w:b/>
                <w:bCs/>
                <w:color w:val="000000"/>
              </w:rPr>
              <w:tab/>
              <w:t>The student will demonstrate knowledge of technology problem-solving and decision-making tools.</w:t>
            </w: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1. Use technology resources (e.g., calculators, data collection probes, videos, educational software) for problem solving, self-directed learning, and extended learning activities.</w:t>
            </w:r>
          </w:p>
          <w:p w:rsidR="00585C54" w:rsidRDefault="00585C54" w:rsidP="00585C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2.</w:t>
            </w:r>
            <w:r>
              <w:rPr>
                <w:color w:val="000000"/>
              </w:rPr>
              <w:tab/>
              <w:t>Determine which technology is useful and select the appropriate tool(s) and technology resources to address a variety of tasks and problems.</w:t>
            </w:r>
          </w:p>
          <w:p w:rsidR="00503259" w:rsidRPr="00AE0FA0" w:rsidRDefault="00585C54" w:rsidP="00585C54">
            <w:r>
              <w:rPr>
                <w:color w:val="000000"/>
              </w:rPr>
              <w:t>3.</w:t>
            </w:r>
            <w:r>
              <w:rPr>
                <w:color w:val="000000"/>
              </w:rPr>
              <w:tab/>
              <w:t>Evaluate the accuracy, relevance, appropriateness, comprehensiveness, and bias of electronic information sources.</w:t>
            </w:r>
          </w:p>
          <w:p w:rsidR="00503259" w:rsidRPr="00AE0FA0" w:rsidRDefault="00503259"/>
          <w:p w:rsidR="00503259" w:rsidRPr="00AE0FA0" w:rsidRDefault="00503259"/>
        </w:tc>
      </w:tr>
      <w:tr w:rsidR="00503259" w:rsidRPr="00AE0FA0">
        <w:tc>
          <w:tcPr>
            <w:tcW w:w="3127" w:type="dxa"/>
            <w:shd w:val="pct10" w:color="auto" w:fill="auto"/>
          </w:tcPr>
          <w:p w:rsidR="00503259" w:rsidRPr="00AE0FA0" w:rsidRDefault="00503259" w:rsidP="00503259">
            <w:pPr>
              <w:jc w:val="center"/>
            </w:pPr>
            <w:r w:rsidRPr="00503259">
              <w:rPr>
                <w:rFonts w:ascii="Geneva" w:hAnsi="Geneva"/>
              </w:rPr>
              <w:t>Technology to be included in the Plan</w:t>
            </w:r>
          </w:p>
        </w:tc>
        <w:tc>
          <w:tcPr>
            <w:tcW w:w="7601" w:type="dxa"/>
            <w:shd w:val="pct10" w:color="auto" w:fill="auto"/>
          </w:tcPr>
          <w:p w:rsidR="00503259" w:rsidRPr="00AE0FA0" w:rsidRDefault="00503259" w:rsidP="00503259">
            <w:pPr>
              <w:jc w:val="center"/>
            </w:pPr>
            <w:r w:rsidRPr="00503259">
              <w:rPr>
                <w:rFonts w:ascii="Geneva" w:hAnsi="Geneva"/>
              </w:rPr>
              <w:t>How it will be Used</w:t>
            </w:r>
          </w:p>
        </w:tc>
        <w:tc>
          <w:tcPr>
            <w:tcW w:w="2610" w:type="dxa"/>
            <w:shd w:val="pct10" w:color="auto" w:fill="auto"/>
          </w:tcPr>
          <w:p w:rsidR="00503259" w:rsidRPr="00AE0FA0" w:rsidRDefault="00503259" w:rsidP="00503259">
            <w:pPr>
              <w:jc w:val="center"/>
            </w:pPr>
            <w:r w:rsidRPr="00503259">
              <w:rPr>
                <w:rFonts w:ascii="Geneva" w:hAnsi="Geneva"/>
              </w:rPr>
              <w:t>Materials that Need to Be Created</w:t>
            </w:r>
          </w:p>
        </w:tc>
      </w:tr>
      <w:tr w:rsidR="00503259" w:rsidRPr="00AE0FA0">
        <w:tc>
          <w:tcPr>
            <w:tcW w:w="3127" w:type="dxa"/>
          </w:tcPr>
          <w:p w:rsidR="00503259" w:rsidRPr="00AE0FA0" w:rsidRDefault="00503259">
            <w:r w:rsidRPr="00503259">
              <w:rPr>
                <w:rFonts w:ascii="Geneva" w:hAnsi="Geneva"/>
              </w:rPr>
              <w:t>1)I-Movie</w:t>
            </w:r>
          </w:p>
        </w:tc>
        <w:tc>
          <w:tcPr>
            <w:tcW w:w="7601" w:type="dxa"/>
          </w:tcPr>
          <w:p w:rsidR="00503259" w:rsidRPr="00AE0FA0" w:rsidRDefault="00D2714F">
            <w:r>
              <w:t>A student reflection/documentation of the project</w:t>
            </w:r>
          </w:p>
        </w:tc>
        <w:tc>
          <w:tcPr>
            <w:tcW w:w="2610" w:type="dxa"/>
          </w:tcPr>
          <w:p w:rsidR="00503259" w:rsidRPr="00AE0FA0" w:rsidRDefault="00C32274" w:rsidP="00F77141">
            <w:pPr>
              <w:tabs>
                <w:tab w:val="right" w:pos="2394"/>
              </w:tabs>
            </w:pPr>
            <w:r>
              <w:t xml:space="preserve">Video </w:t>
            </w:r>
            <w:r w:rsidR="00F77141">
              <w:t>/ Pictures</w:t>
            </w:r>
          </w:p>
        </w:tc>
      </w:tr>
      <w:tr w:rsidR="00503259" w:rsidRPr="00AE0FA0">
        <w:tc>
          <w:tcPr>
            <w:tcW w:w="3127" w:type="dxa"/>
          </w:tcPr>
          <w:p w:rsidR="00503259" w:rsidRPr="00AE0FA0" w:rsidRDefault="002939C8">
            <w:r>
              <w:rPr>
                <w:rFonts w:ascii="Geneva" w:hAnsi="Geneva"/>
              </w:rPr>
              <w:t>2)</w:t>
            </w:r>
            <w:proofErr w:type="spellStart"/>
            <w:r>
              <w:rPr>
                <w:rFonts w:ascii="Geneva" w:hAnsi="Geneva"/>
              </w:rPr>
              <w:t>Kid</w:t>
            </w:r>
            <w:r w:rsidR="00503259" w:rsidRPr="00503259">
              <w:rPr>
                <w:rFonts w:ascii="Geneva" w:hAnsi="Geneva"/>
              </w:rPr>
              <w:t>spiration</w:t>
            </w:r>
            <w:proofErr w:type="spellEnd"/>
          </w:p>
        </w:tc>
        <w:tc>
          <w:tcPr>
            <w:tcW w:w="7601" w:type="dxa"/>
          </w:tcPr>
          <w:p w:rsidR="00503259" w:rsidRPr="00AE0FA0" w:rsidRDefault="002939C8">
            <w:r>
              <w:t>Venn Diagrams, Comparisons</w:t>
            </w:r>
          </w:p>
        </w:tc>
        <w:tc>
          <w:tcPr>
            <w:tcW w:w="2610" w:type="dxa"/>
          </w:tcPr>
          <w:p w:rsidR="00503259" w:rsidRPr="00AE0FA0" w:rsidRDefault="002939C8">
            <w:proofErr w:type="spellStart"/>
            <w:r>
              <w:t>Kidspiration</w:t>
            </w:r>
            <w:proofErr w:type="spellEnd"/>
            <w:r>
              <w:t xml:space="preserve"> file</w:t>
            </w:r>
          </w:p>
        </w:tc>
      </w:tr>
      <w:tr w:rsidR="00503259" w:rsidRPr="00AE0FA0">
        <w:tc>
          <w:tcPr>
            <w:tcW w:w="3127" w:type="dxa"/>
          </w:tcPr>
          <w:p w:rsidR="00503259" w:rsidRPr="00AE0FA0" w:rsidRDefault="00503259">
            <w:r w:rsidRPr="00503259">
              <w:rPr>
                <w:rFonts w:ascii="Geneva" w:hAnsi="Geneva"/>
              </w:rPr>
              <w:t>3)</w:t>
            </w:r>
            <w:proofErr w:type="spellStart"/>
            <w:r w:rsidR="00807168">
              <w:rPr>
                <w:rFonts w:ascii="Geneva" w:hAnsi="Geneva"/>
              </w:rPr>
              <w:t>SmartBoard</w:t>
            </w:r>
            <w:proofErr w:type="spellEnd"/>
          </w:p>
        </w:tc>
        <w:tc>
          <w:tcPr>
            <w:tcW w:w="7601" w:type="dxa"/>
          </w:tcPr>
          <w:p w:rsidR="00503259" w:rsidRPr="00AE0FA0" w:rsidRDefault="00807168">
            <w:r>
              <w:t xml:space="preserve">Introductory mini-lesson on tornados (similar to KWL) </w:t>
            </w:r>
          </w:p>
        </w:tc>
        <w:tc>
          <w:tcPr>
            <w:tcW w:w="2610" w:type="dxa"/>
          </w:tcPr>
          <w:p w:rsidR="00503259" w:rsidRPr="00AE0FA0" w:rsidRDefault="00807168">
            <w:proofErr w:type="spellStart"/>
            <w:r>
              <w:t>Smartboard</w:t>
            </w:r>
            <w:proofErr w:type="spellEnd"/>
            <w:r>
              <w:t xml:space="preserve"> file</w:t>
            </w:r>
          </w:p>
        </w:tc>
      </w:tr>
      <w:tr w:rsidR="00503259" w:rsidRPr="00AE0FA0">
        <w:tc>
          <w:tcPr>
            <w:tcW w:w="3127" w:type="dxa"/>
          </w:tcPr>
          <w:p w:rsidR="00503259" w:rsidRPr="00503259" w:rsidRDefault="002939C8" w:rsidP="002939C8">
            <w:pPr>
              <w:rPr>
                <w:rFonts w:ascii="Geneva" w:hAnsi="Geneva"/>
              </w:rPr>
            </w:pPr>
            <w:r>
              <w:rPr>
                <w:rFonts w:ascii="Geneva" w:hAnsi="Geneva"/>
              </w:rPr>
              <w:t>4) Cameras/</w:t>
            </w:r>
            <w:proofErr w:type="spellStart"/>
            <w:r>
              <w:rPr>
                <w:rFonts w:ascii="Geneva" w:hAnsi="Geneva"/>
              </w:rPr>
              <w:t>powerpoint</w:t>
            </w:r>
            <w:proofErr w:type="spellEnd"/>
            <w:r>
              <w:rPr>
                <w:rFonts w:ascii="Geneva" w:hAnsi="Geneva"/>
              </w:rPr>
              <w:t xml:space="preserve"> </w:t>
            </w:r>
          </w:p>
        </w:tc>
        <w:tc>
          <w:tcPr>
            <w:tcW w:w="7601" w:type="dxa"/>
          </w:tcPr>
          <w:p w:rsidR="00503259" w:rsidRPr="00AE0FA0" w:rsidRDefault="002939C8" w:rsidP="000C755E">
            <w:r>
              <w:t>Scrapbook focusing</w:t>
            </w:r>
            <w:r w:rsidR="006205FD">
              <w:t xml:space="preserve"> on</w:t>
            </w:r>
            <w:r>
              <w:t xml:space="preserve"> </w:t>
            </w:r>
            <w:r w:rsidR="00A064EB">
              <w:t>“Saf</w:t>
            </w:r>
            <w:r w:rsidR="000C755E">
              <w:t>et</w:t>
            </w:r>
            <w:r w:rsidR="00A064EB">
              <w:t xml:space="preserve">y </w:t>
            </w:r>
            <w:r>
              <w:t>Awareness</w:t>
            </w:r>
            <w:r w:rsidR="00A064EB">
              <w:t>”</w:t>
            </w:r>
          </w:p>
        </w:tc>
        <w:tc>
          <w:tcPr>
            <w:tcW w:w="2610" w:type="dxa"/>
          </w:tcPr>
          <w:p w:rsidR="00503259" w:rsidRPr="00AE0FA0" w:rsidRDefault="002939C8">
            <w:r>
              <w:t>Electronic scrapbook</w:t>
            </w:r>
          </w:p>
        </w:tc>
      </w:tr>
      <w:tr w:rsidR="00503259" w:rsidRPr="00AE0FA0">
        <w:tc>
          <w:tcPr>
            <w:tcW w:w="3127" w:type="dxa"/>
          </w:tcPr>
          <w:p w:rsidR="00503259" w:rsidRPr="00503259" w:rsidRDefault="00503259">
            <w:pPr>
              <w:rPr>
                <w:rFonts w:ascii="Geneva" w:hAnsi="Geneva"/>
              </w:rPr>
            </w:pPr>
          </w:p>
        </w:tc>
        <w:tc>
          <w:tcPr>
            <w:tcW w:w="7601" w:type="dxa"/>
          </w:tcPr>
          <w:p w:rsidR="00503259" w:rsidRPr="00AE0FA0" w:rsidRDefault="00503259"/>
        </w:tc>
        <w:tc>
          <w:tcPr>
            <w:tcW w:w="2610" w:type="dxa"/>
          </w:tcPr>
          <w:p w:rsidR="00503259" w:rsidRPr="00AE0FA0" w:rsidRDefault="00503259"/>
        </w:tc>
      </w:tr>
      <w:tr w:rsidR="00503259" w:rsidRPr="00AE0FA0">
        <w:tc>
          <w:tcPr>
            <w:tcW w:w="3127" w:type="dxa"/>
          </w:tcPr>
          <w:p w:rsidR="00503259" w:rsidRPr="00503259" w:rsidRDefault="00503259">
            <w:pPr>
              <w:rPr>
                <w:rFonts w:ascii="Geneva" w:hAnsi="Geneva"/>
              </w:rPr>
            </w:pPr>
          </w:p>
        </w:tc>
        <w:tc>
          <w:tcPr>
            <w:tcW w:w="7601" w:type="dxa"/>
          </w:tcPr>
          <w:p w:rsidR="00503259" w:rsidRPr="00AE0FA0" w:rsidRDefault="00503259"/>
        </w:tc>
        <w:tc>
          <w:tcPr>
            <w:tcW w:w="2610" w:type="dxa"/>
          </w:tcPr>
          <w:p w:rsidR="00503259" w:rsidRPr="00AE0FA0" w:rsidRDefault="00503259"/>
        </w:tc>
      </w:tr>
      <w:tr w:rsidR="00503259" w:rsidRPr="00AE0FA0">
        <w:tc>
          <w:tcPr>
            <w:tcW w:w="13338" w:type="dxa"/>
            <w:gridSpan w:val="3"/>
          </w:tcPr>
          <w:p w:rsidR="00503259" w:rsidRPr="00503259" w:rsidRDefault="00503259">
            <w:pPr>
              <w:rPr>
                <w:rFonts w:ascii="Geneva" w:hAnsi="Geneva"/>
              </w:rPr>
            </w:pPr>
          </w:p>
        </w:tc>
      </w:tr>
      <w:tr w:rsidR="00503259" w:rsidRPr="00AE0FA0">
        <w:tc>
          <w:tcPr>
            <w:tcW w:w="13338" w:type="dxa"/>
            <w:gridSpan w:val="3"/>
            <w:shd w:val="pct10" w:color="auto" w:fill="auto"/>
          </w:tcPr>
          <w:p w:rsidR="00503259" w:rsidRPr="00AE0FA0" w:rsidRDefault="00503259">
            <w:r w:rsidRPr="00503259">
              <w:rPr>
                <w:rFonts w:ascii="Geneva" w:hAnsi="Geneva"/>
              </w:rPr>
              <w:t>What technology will be needed to teach this lesson?  (Specify type and number both Software and Hardware)</w:t>
            </w:r>
          </w:p>
        </w:tc>
      </w:tr>
      <w:tr w:rsidR="00503259" w:rsidRPr="00AE0FA0">
        <w:tc>
          <w:tcPr>
            <w:tcW w:w="13338" w:type="dxa"/>
            <w:gridSpan w:val="3"/>
          </w:tcPr>
          <w:p w:rsidR="00503259" w:rsidRDefault="00CD39FB">
            <w:pPr>
              <w:rPr>
                <w:rFonts w:ascii="Geneva" w:hAnsi="Geneva"/>
              </w:rPr>
            </w:pPr>
            <w:r>
              <w:rPr>
                <w:rFonts w:ascii="Geneva" w:hAnsi="Geneva"/>
              </w:rPr>
              <w:t>Computer with projection system</w:t>
            </w:r>
          </w:p>
          <w:p w:rsidR="00CD39FB" w:rsidRDefault="00CD39FB">
            <w:pPr>
              <w:rPr>
                <w:rFonts w:ascii="Geneva" w:hAnsi="Geneva"/>
              </w:rPr>
            </w:pPr>
            <w:proofErr w:type="spellStart"/>
            <w:r>
              <w:rPr>
                <w:rFonts w:ascii="Geneva" w:hAnsi="Geneva"/>
              </w:rPr>
              <w:t>SmartBoard</w:t>
            </w:r>
            <w:proofErr w:type="spellEnd"/>
            <w:r>
              <w:rPr>
                <w:rFonts w:ascii="Geneva" w:hAnsi="Geneva"/>
              </w:rPr>
              <w:t xml:space="preserve"> hardware and software</w:t>
            </w:r>
          </w:p>
          <w:p w:rsidR="00CD39FB" w:rsidRDefault="009B0E86">
            <w:pPr>
              <w:rPr>
                <w:rFonts w:ascii="Geneva" w:hAnsi="Geneva"/>
              </w:rPr>
            </w:pPr>
            <w:proofErr w:type="spellStart"/>
            <w:r>
              <w:rPr>
                <w:rFonts w:ascii="Geneva" w:hAnsi="Geneva"/>
              </w:rPr>
              <w:t>Kidspiration</w:t>
            </w:r>
            <w:proofErr w:type="spellEnd"/>
            <w:r>
              <w:rPr>
                <w:rFonts w:ascii="Geneva" w:hAnsi="Geneva"/>
              </w:rPr>
              <w:t xml:space="preserve"> Software</w:t>
            </w:r>
          </w:p>
          <w:p w:rsidR="009B0E86" w:rsidRPr="00503259" w:rsidRDefault="009B0E86">
            <w:pPr>
              <w:rPr>
                <w:rFonts w:ascii="Geneva" w:hAnsi="Geneva"/>
              </w:rPr>
            </w:pPr>
            <w:r>
              <w:rPr>
                <w:rFonts w:ascii="Geneva" w:hAnsi="Geneva"/>
              </w:rPr>
              <w:t xml:space="preserve">Microsoft </w:t>
            </w:r>
            <w:proofErr w:type="spellStart"/>
            <w:r>
              <w:rPr>
                <w:rFonts w:ascii="Geneva" w:hAnsi="Geneva"/>
              </w:rPr>
              <w:t>Powerpoint</w:t>
            </w:r>
            <w:proofErr w:type="spellEnd"/>
            <w:r>
              <w:rPr>
                <w:rFonts w:ascii="Geneva" w:hAnsi="Geneva"/>
              </w:rPr>
              <w:t xml:space="preserve"> Software</w:t>
            </w:r>
          </w:p>
          <w:p w:rsidR="00503259" w:rsidRPr="00503259" w:rsidRDefault="009B0E86">
            <w:pPr>
              <w:rPr>
                <w:rFonts w:ascii="Geneva" w:hAnsi="Geneva"/>
              </w:rPr>
            </w:pPr>
            <w:r>
              <w:rPr>
                <w:rFonts w:ascii="Geneva" w:hAnsi="Geneva"/>
              </w:rPr>
              <w:t>Digital Cameras, Video Camera</w:t>
            </w:r>
          </w:p>
          <w:p w:rsidR="00503259" w:rsidRPr="00AE0FA0" w:rsidRDefault="00503259"/>
        </w:tc>
      </w:tr>
    </w:tbl>
    <w:p w:rsidR="00503259" w:rsidRPr="00AE0FA0" w:rsidRDefault="00503259">
      <w:pPr>
        <w:rPr>
          <w:rFonts w:ascii="Geneva" w:hAnsi="Geneva"/>
        </w:rPr>
      </w:pPr>
    </w:p>
    <w:p w:rsidR="00503259" w:rsidRPr="00AE0FA0" w:rsidRDefault="00503259" w:rsidP="00503259">
      <w:pPr>
        <w:tabs>
          <w:tab w:val="left" w:pos="360"/>
        </w:tabs>
        <w:rPr>
          <w:rFonts w:ascii="Geneva" w:hAnsi="Geneva"/>
        </w:rPr>
      </w:pPr>
      <w:r w:rsidRPr="00AE0FA0">
        <w:rPr>
          <w:rFonts w:ascii="Geneva" w:hAnsi="Geneva"/>
        </w:rPr>
        <w:br w:type="page"/>
      </w:r>
    </w:p>
    <w:p w:rsidR="00503259" w:rsidRPr="00AE0FA0" w:rsidRDefault="00503259" w:rsidP="00503259">
      <w:pPr>
        <w:jc w:val="center"/>
        <w:rPr>
          <w:rFonts w:ascii="Geneva" w:hAnsi="Geneva"/>
          <w:b/>
          <w:sz w:val="32"/>
        </w:rPr>
      </w:pPr>
      <w:r w:rsidRPr="00AE0FA0">
        <w:rPr>
          <w:rFonts w:ascii="Geneva" w:hAnsi="Geneva"/>
          <w:b/>
          <w:sz w:val="32"/>
        </w:rPr>
        <w:t>Technology Unit Timeline Planner</w:t>
      </w:r>
    </w:p>
    <w:p w:rsidR="00503259" w:rsidRPr="00AE0FA0" w:rsidRDefault="00503259" w:rsidP="00503259">
      <w:pPr>
        <w:jc w:val="center"/>
        <w:rPr>
          <w:rFonts w:ascii="Geneva" w:hAnsi="Geneva"/>
          <w:b/>
          <w:sz w:val="32"/>
        </w:rPr>
      </w:pPr>
      <w:r w:rsidRPr="00AE0FA0">
        <w:rPr>
          <w:rFonts w:ascii="Geneva" w:hAnsi="Geneva"/>
          <w:b/>
          <w:sz w:val="32"/>
        </w:rPr>
        <w:t xml:space="preserve">Must have one lesson plan for each individual plus at least one as group (number of group members + 1). </w:t>
      </w:r>
    </w:p>
    <w:p w:rsidR="00503259" w:rsidRPr="00AE0FA0" w:rsidRDefault="00503259" w:rsidP="00503259">
      <w:pPr>
        <w:jc w:val="center"/>
        <w:rPr>
          <w:rFonts w:ascii="Geneva" w:hAnsi="Geneva"/>
          <w:b/>
          <w:sz w:val="32"/>
        </w:rPr>
      </w:pPr>
    </w:p>
    <w:tbl>
      <w:tblPr>
        <w:tblW w:w="13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309"/>
        <w:gridCol w:w="2569"/>
        <w:gridCol w:w="1170"/>
        <w:gridCol w:w="3539"/>
        <w:gridCol w:w="1750"/>
        <w:gridCol w:w="2127"/>
      </w:tblGrid>
      <w:tr w:rsidR="00503259" w:rsidRPr="00503259">
        <w:tc>
          <w:tcPr>
            <w:tcW w:w="2309" w:type="dxa"/>
            <w:shd w:val="pct10" w:color="auto" w:fill="auto"/>
          </w:tcPr>
          <w:p w:rsidR="00503259" w:rsidRPr="00503259" w:rsidRDefault="00503259" w:rsidP="00503259">
            <w:pPr>
              <w:jc w:val="center"/>
              <w:rPr>
                <w:rFonts w:ascii="Geneva" w:hAnsi="Geneva"/>
                <w:b/>
              </w:rPr>
            </w:pPr>
            <w:r w:rsidRPr="00503259">
              <w:rPr>
                <w:rFonts w:ascii="Geneva" w:hAnsi="Geneva"/>
                <w:b/>
              </w:rPr>
              <w:t>Lesson Topic</w:t>
            </w:r>
          </w:p>
        </w:tc>
        <w:tc>
          <w:tcPr>
            <w:tcW w:w="2569" w:type="dxa"/>
            <w:shd w:val="pct10" w:color="auto" w:fill="auto"/>
          </w:tcPr>
          <w:p w:rsidR="00503259" w:rsidRPr="00503259" w:rsidRDefault="00503259" w:rsidP="00503259">
            <w:pPr>
              <w:jc w:val="center"/>
              <w:rPr>
                <w:rFonts w:ascii="Geneva" w:hAnsi="Geneva"/>
                <w:b/>
              </w:rPr>
            </w:pPr>
            <w:r w:rsidRPr="00503259">
              <w:rPr>
                <w:rFonts w:ascii="Geneva" w:hAnsi="Geneva"/>
                <w:b/>
              </w:rPr>
              <w:t>What Students Will Do</w:t>
            </w:r>
          </w:p>
        </w:tc>
        <w:tc>
          <w:tcPr>
            <w:tcW w:w="1170" w:type="dxa"/>
            <w:shd w:val="pct10" w:color="auto" w:fill="auto"/>
          </w:tcPr>
          <w:p w:rsidR="00503259" w:rsidRPr="00503259" w:rsidRDefault="00503259" w:rsidP="00503259">
            <w:pPr>
              <w:jc w:val="center"/>
              <w:rPr>
                <w:rFonts w:ascii="Geneva" w:hAnsi="Geneva"/>
                <w:b/>
              </w:rPr>
            </w:pPr>
            <w:r w:rsidRPr="00503259">
              <w:rPr>
                <w:rFonts w:ascii="Geneva" w:hAnsi="Geneva"/>
                <w:b/>
              </w:rPr>
              <w:t xml:space="preserve">Time </w:t>
            </w:r>
          </w:p>
          <w:p w:rsidR="00503259" w:rsidRPr="00503259" w:rsidRDefault="00503259" w:rsidP="00503259">
            <w:pPr>
              <w:jc w:val="center"/>
              <w:rPr>
                <w:rFonts w:ascii="Geneva" w:hAnsi="Geneva"/>
                <w:b/>
              </w:rPr>
            </w:pPr>
            <w:r w:rsidRPr="00503259">
              <w:rPr>
                <w:rFonts w:ascii="Geneva" w:hAnsi="Geneva"/>
                <w:b/>
              </w:rPr>
              <w:t>Allotted</w:t>
            </w:r>
          </w:p>
        </w:tc>
        <w:tc>
          <w:tcPr>
            <w:tcW w:w="3539" w:type="dxa"/>
            <w:shd w:val="pct10" w:color="auto" w:fill="auto"/>
          </w:tcPr>
          <w:p w:rsidR="00503259" w:rsidRPr="00503259" w:rsidRDefault="00503259" w:rsidP="00503259">
            <w:pPr>
              <w:jc w:val="center"/>
              <w:rPr>
                <w:rFonts w:ascii="Geneva" w:hAnsi="Geneva"/>
                <w:b/>
              </w:rPr>
            </w:pPr>
            <w:r w:rsidRPr="00503259">
              <w:rPr>
                <w:rFonts w:ascii="Geneva" w:hAnsi="Geneva"/>
                <w:b/>
              </w:rPr>
              <w:t>Objectives Addressed</w:t>
            </w:r>
          </w:p>
          <w:p w:rsidR="00503259" w:rsidRPr="00503259" w:rsidRDefault="00503259" w:rsidP="00503259">
            <w:pPr>
              <w:jc w:val="center"/>
              <w:rPr>
                <w:rFonts w:ascii="Geneva" w:hAnsi="Geneva"/>
                <w:b/>
              </w:rPr>
            </w:pPr>
            <w:r w:rsidRPr="00503259">
              <w:rPr>
                <w:rFonts w:ascii="Geneva" w:hAnsi="Geneva"/>
                <w:b/>
              </w:rPr>
              <w:t>(Copy and paste from above)</w:t>
            </w:r>
          </w:p>
        </w:tc>
        <w:tc>
          <w:tcPr>
            <w:tcW w:w="1750" w:type="dxa"/>
            <w:shd w:val="pct10" w:color="auto" w:fill="auto"/>
          </w:tcPr>
          <w:p w:rsidR="00503259" w:rsidRPr="00503259" w:rsidRDefault="00503259" w:rsidP="00503259">
            <w:pPr>
              <w:jc w:val="center"/>
              <w:rPr>
                <w:rFonts w:ascii="Geneva" w:hAnsi="Geneva"/>
                <w:b/>
              </w:rPr>
            </w:pPr>
            <w:r w:rsidRPr="00503259">
              <w:rPr>
                <w:rFonts w:ascii="Geneva" w:hAnsi="Geneva"/>
                <w:b/>
              </w:rPr>
              <w:t>Technology Used</w:t>
            </w:r>
          </w:p>
        </w:tc>
        <w:tc>
          <w:tcPr>
            <w:tcW w:w="2127" w:type="dxa"/>
            <w:shd w:val="pct10" w:color="auto" w:fill="auto"/>
          </w:tcPr>
          <w:p w:rsidR="00503259" w:rsidRPr="00503259" w:rsidRDefault="00503259" w:rsidP="00503259">
            <w:pPr>
              <w:jc w:val="center"/>
              <w:rPr>
                <w:rFonts w:ascii="Geneva" w:hAnsi="Geneva"/>
                <w:b/>
              </w:rPr>
            </w:pPr>
            <w:r w:rsidRPr="00503259">
              <w:rPr>
                <w:rFonts w:ascii="Geneva" w:hAnsi="Geneva"/>
                <w:b/>
              </w:rPr>
              <w:t>Person Responsible (or Group)</w:t>
            </w:r>
          </w:p>
        </w:tc>
      </w:tr>
      <w:tr w:rsidR="00503259" w:rsidRPr="00503259">
        <w:tc>
          <w:tcPr>
            <w:tcW w:w="2309" w:type="dxa"/>
          </w:tcPr>
          <w:p w:rsidR="00503259" w:rsidRPr="00503259" w:rsidRDefault="00784FA8">
            <w:pPr>
              <w:rPr>
                <w:rFonts w:ascii="Geneva" w:hAnsi="Geneva"/>
              </w:rPr>
            </w:pPr>
            <w:r>
              <w:rPr>
                <w:rFonts w:ascii="Geneva" w:hAnsi="Geneva"/>
              </w:rPr>
              <w:t>Introductory Lesson on Tornados (KWL)</w:t>
            </w:r>
          </w:p>
          <w:p w:rsidR="00503259" w:rsidRPr="00503259" w:rsidRDefault="00503259">
            <w:pPr>
              <w:rPr>
                <w:rFonts w:ascii="Geneva" w:hAnsi="Geneva"/>
              </w:rPr>
            </w:pPr>
          </w:p>
        </w:tc>
        <w:tc>
          <w:tcPr>
            <w:tcW w:w="2569" w:type="dxa"/>
          </w:tcPr>
          <w:p w:rsidR="00503259" w:rsidRPr="00503259" w:rsidRDefault="00784FA8">
            <w:pPr>
              <w:rPr>
                <w:rFonts w:ascii="Geneva" w:hAnsi="Geneva"/>
              </w:rPr>
            </w:pPr>
            <w:r>
              <w:rPr>
                <w:rFonts w:ascii="Geneva" w:hAnsi="Geneva"/>
              </w:rPr>
              <w:t>Play a tornado related online game and discuss what they know and what they want to know about tornados</w:t>
            </w:r>
          </w:p>
        </w:tc>
        <w:tc>
          <w:tcPr>
            <w:tcW w:w="1170" w:type="dxa"/>
          </w:tcPr>
          <w:p w:rsidR="00503259" w:rsidRPr="00503259" w:rsidRDefault="00784FA8" w:rsidP="00784FA8">
            <w:pPr>
              <w:rPr>
                <w:rFonts w:ascii="Geneva" w:hAnsi="Geneva"/>
              </w:rPr>
            </w:pPr>
            <w:r>
              <w:rPr>
                <w:rFonts w:ascii="Geneva" w:hAnsi="Geneva"/>
              </w:rPr>
              <w:t xml:space="preserve">25 min </w:t>
            </w:r>
          </w:p>
        </w:tc>
        <w:tc>
          <w:tcPr>
            <w:tcW w:w="3539" w:type="dxa"/>
          </w:tcPr>
          <w:p w:rsidR="000F4B0D" w:rsidRDefault="00077295" w:rsidP="00077295">
            <w:pPr>
              <w:rPr>
                <w:rFonts w:ascii="Geneva" w:hAnsi="Geneva"/>
              </w:rPr>
            </w:pPr>
            <w:r w:rsidRPr="00077295">
              <w:rPr>
                <w:rFonts w:ascii="Geneva" w:hAnsi="Geneva"/>
                <w:b/>
              </w:rPr>
              <w:t>Language Arts</w:t>
            </w:r>
            <w:r>
              <w:rPr>
                <w:rFonts w:ascii="Geneva" w:hAnsi="Geneva"/>
              </w:rPr>
              <w:t xml:space="preserve">: </w:t>
            </w:r>
          </w:p>
          <w:p w:rsidR="00EC2484" w:rsidRDefault="00EC2484" w:rsidP="00077295">
            <w:pPr>
              <w:rPr>
                <w:rFonts w:ascii="Geneva" w:hAnsi="Geneva"/>
              </w:rPr>
            </w:pPr>
            <w:r>
              <w:rPr>
                <w:rFonts w:ascii="Geneva" w:hAnsi="Geneva"/>
              </w:rPr>
              <w:t>Standard 4.3 Vocabulary</w:t>
            </w:r>
          </w:p>
          <w:p w:rsidR="00077295" w:rsidRDefault="00077295" w:rsidP="00077295">
            <w:pPr>
              <w:rPr>
                <w:rFonts w:ascii="Geneva" w:hAnsi="Geneva"/>
              </w:rPr>
            </w:pPr>
            <w:r>
              <w:rPr>
                <w:rFonts w:ascii="Geneva" w:hAnsi="Geneva"/>
              </w:rPr>
              <w:t>Standard 6.1c C</w:t>
            </w:r>
            <w:r w:rsidR="00EC2484">
              <w:rPr>
                <w:rFonts w:ascii="Geneva" w:hAnsi="Geneva"/>
              </w:rPr>
              <w:t>omprehension/Critical Thinking</w:t>
            </w:r>
            <w:r>
              <w:rPr>
                <w:rFonts w:ascii="Geneva" w:hAnsi="Geneva"/>
              </w:rPr>
              <w:t xml:space="preserve"> </w:t>
            </w:r>
          </w:p>
          <w:p w:rsidR="00CC1E22" w:rsidRDefault="00077295" w:rsidP="00077295">
            <w:pPr>
              <w:rPr>
                <w:rFonts w:ascii="Geneva" w:hAnsi="Geneva"/>
              </w:rPr>
            </w:pPr>
            <w:r>
              <w:rPr>
                <w:rFonts w:ascii="Geneva" w:hAnsi="Geneva"/>
              </w:rPr>
              <w:t>Standard 1.1 Listening, Standar</w:t>
            </w:r>
            <w:r w:rsidR="00CC1E22">
              <w:rPr>
                <w:rFonts w:ascii="Geneva" w:hAnsi="Geneva"/>
              </w:rPr>
              <w:t>d 2.1, 2.2, 2.5, 2.</w:t>
            </w:r>
            <w:r>
              <w:rPr>
                <w:rFonts w:ascii="Geneva" w:hAnsi="Geneva"/>
              </w:rPr>
              <w:t>6</w:t>
            </w:r>
            <w:r w:rsidR="00CC1E22">
              <w:rPr>
                <w:rFonts w:ascii="Geneva" w:hAnsi="Geneva"/>
              </w:rPr>
              <w:t>, 2</w:t>
            </w:r>
            <w:r>
              <w:rPr>
                <w:rFonts w:ascii="Geneva" w:hAnsi="Geneva"/>
              </w:rPr>
              <w:t xml:space="preserve">.7 </w:t>
            </w:r>
          </w:p>
          <w:p w:rsidR="00077295" w:rsidRDefault="0079070B" w:rsidP="00077295">
            <w:pPr>
              <w:rPr>
                <w:rFonts w:ascii="Geneva" w:hAnsi="Geneva"/>
              </w:rPr>
            </w:pPr>
            <w:r>
              <w:rPr>
                <w:rFonts w:ascii="Geneva" w:hAnsi="Geneva"/>
              </w:rPr>
              <w:t>Speaking, Standard 3.1, 3.</w:t>
            </w:r>
            <w:r w:rsidR="00077295">
              <w:rPr>
                <w:rFonts w:ascii="Geneva" w:hAnsi="Geneva"/>
              </w:rPr>
              <w:t>2 Group Intera</w:t>
            </w:r>
            <w:r w:rsidR="00685CB1">
              <w:rPr>
                <w:rFonts w:ascii="Geneva" w:hAnsi="Geneva"/>
              </w:rPr>
              <w:t>c</w:t>
            </w:r>
            <w:r w:rsidR="00077295">
              <w:rPr>
                <w:rFonts w:ascii="Geneva" w:hAnsi="Geneva"/>
              </w:rPr>
              <w:t xml:space="preserve">tion, </w:t>
            </w:r>
          </w:p>
          <w:p w:rsidR="00077295" w:rsidRPr="00077295" w:rsidRDefault="00077295" w:rsidP="00077295">
            <w:pPr>
              <w:rPr>
                <w:rFonts w:ascii="Geneva" w:hAnsi="Geneva"/>
                <w:b/>
              </w:rPr>
            </w:pPr>
            <w:r w:rsidRPr="00077295">
              <w:rPr>
                <w:rFonts w:ascii="Geneva" w:hAnsi="Geneva"/>
                <w:b/>
              </w:rPr>
              <w:t>Science:</w:t>
            </w:r>
          </w:p>
          <w:p w:rsidR="00503259" w:rsidRPr="00503259" w:rsidRDefault="00077295" w:rsidP="00077295">
            <w:pPr>
              <w:rPr>
                <w:rFonts w:ascii="Geneva" w:hAnsi="Geneva"/>
              </w:rPr>
            </w:pPr>
            <w:r>
              <w:rPr>
                <w:rFonts w:ascii="Geneva" w:hAnsi="Geneva"/>
              </w:rPr>
              <w:t>Standard 4.3 Earth/Space</w:t>
            </w:r>
          </w:p>
        </w:tc>
        <w:tc>
          <w:tcPr>
            <w:tcW w:w="1750" w:type="dxa"/>
          </w:tcPr>
          <w:p w:rsidR="00503259" w:rsidRPr="00503259" w:rsidRDefault="00784FA8">
            <w:pPr>
              <w:rPr>
                <w:rFonts w:ascii="Geneva" w:hAnsi="Geneva"/>
              </w:rPr>
            </w:pPr>
            <w:proofErr w:type="spellStart"/>
            <w:r>
              <w:rPr>
                <w:rFonts w:ascii="Geneva" w:hAnsi="Geneva"/>
              </w:rPr>
              <w:t>SmartBoard</w:t>
            </w:r>
            <w:proofErr w:type="spellEnd"/>
          </w:p>
        </w:tc>
        <w:tc>
          <w:tcPr>
            <w:tcW w:w="2127" w:type="dxa"/>
          </w:tcPr>
          <w:p w:rsidR="00503259" w:rsidRPr="00503259" w:rsidRDefault="00784FA8">
            <w:pPr>
              <w:rPr>
                <w:rFonts w:ascii="Geneva" w:hAnsi="Geneva"/>
              </w:rPr>
            </w:pPr>
            <w:r>
              <w:rPr>
                <w:rFonts w:ascii="Geneva" w:hAnsi="Geneva"/>
              </w:rPr>
              <w:t>Meghan</w:t>
            </w:r>
          </w:p>
        </w:tc>
      </w:tr>
      <w:tr w:rsidR="00503259" w:rsidRPr="00503259">
        <w:tc>
          <w:tcPr>
            <w:tcW w:w="2309" w:type="dxa"/>
          </w:tcPr>
          <w:p w:rsidR="00503259" w:rsidRPr="00503259" w:rsidRDefault="008F5267">
            <w:pPr>
              <w:rPr>
                <w:rFonts w:ascii="Geneva" w:hAnsi="Geneva"/>
              </w:rPr>
            </w:pPr>
            <w:r>
              <w:rPr>
                <w:rFonts w:ascii="Geneva" w:hAnsi="Geneva"/>
              </w:rPr>
              <w:t>Tornado Awareness</w:t>
            </w:r>
          </w:p>
          <w:p w:rsidR="00503259" w:rsidRPr="00503259" w:rsidRDefault="00503259">
            <w:pPr>
              <w:rPr>
                <w:rFonts w:ascii="Geneva" w:hAnsi="Geneva"/>
              </w:rPr>
            </w:pPr>
          </w:p>
        </w:tc>
        <w:tc>
          <w:tcPr>
            <w:tcW w:w="2569" w:type="dxa"/>
          </w:tcPr>
          <w:p w:rsidR="00503259" w:rsidRPr="00503259" w:rsidRDefault="00FB12A6">
            <w:pPr>
              <w:rPr>
                <w:rFonts w:ascii="Geneva" w:hAnsi="Geneva"/>
              </w:rPr>
            </w:pPr>
            <w:r>
              <w:rPr>
                <w:rFonts w:ascii="Geneva" w:hAnsi="Geneva"/>
              </w:rPr>
              <w:t>Discuss safety measure in a classroom/home. Make a class safety kit. Take pictures to build a collaborative classroom digital scrapbook.</w:t>
            </w:r>
          </w:p>
        </w:tc>
        <w:tc>
          <w:tcPr>
            <w:tcW w:w="1170" w:type="dxa"/>
          </w:tcPr>
          <w:p w:rsidR="00503259" w:rsidRPr="00503259" w:rsidRDefault="00D03165">
            <w:pPr>
              <w:rPr>
                <w:rFonts w:ascii="Geneva" w:hAnsi="Geneva"/>
              </w:rPr>
            </w:pPr>
            <w:r>
              <w:rPr>
                <w:rFonts w:ascii="Geneva" w:hAnsi="Geneva"/>
              </w:rPr>
              <w:t>2 weeks approx.</w:t>
            </w:r>
          </w:p>
        </w:tc>
        <w:tc>
          <w:tcPr>
            <w:tcW w:w="3539" w:type="dxa"/>
          </w:tcPr>
          <w:p w:rsidR="00503259" w:rsidRPr="00685CB1" w:rsidRDefault="00685CB1">
            <w:pPr>
              <w:rPr>
                <w:rFonts w:ascii="Geneva" w:hAnsi="Geneva"/>
                <w:b/>
              </w:rPr>
            </w:pPr>
            <w:r w:rsidRPr="00685CB1">
              <w:rPr>
                <w:rFonts w:ascii="Geneva" w:hAnsi="Geneva"/>
                <w:b/>
              </w:rPr>
              <w:t>Language Arts:</w:t>
            </w:r>
          </w:p>
          <w:p w:rsidR="00685CB1" w:rsidRDefault="00EC2484">
            <w:pPr>
              <w:rPr>
                <w:rFonts w:ascii="Geneva" w:hAnsi="Geneva"/>
              </w:rPr>
            </w:pPr>
            <w:r>
              <w:rPr>
                <w:rFonts w:ascii="Geneva" w:hAnsi="Geneva"/>
              </w:rPr>
              <w:t>Standard 4.1, 4.</w:t>
            </w:r>
            <w:r w:rsidR="00685CB1">
              <w:rPr>
                <w:rFonts w:ascii="Geneva" w:hAnsi="Geneva"/>
              </w:rPr>
              <w:t>2 Vocabulary,</w:t>
            </w:r>
          </w:p>
          <w:p w:rsidR="00685CB1" w:rsidRDefault="00685CB1">
            <w:pPr>
              <w:rPr>
                <w:rFonts w:ascii="Geneva" w:hAnsi="Geneva"/>
              </w:rPr>
            </w:pPr>
            <w:r>
              <w:rPr>
                <w:rFonts w:ascii="Geneva" w:hAnsi="Geneva"/>
              </w:rPr>
              <w:t>Standard 6.1a Comprehension/Critical Thinking,</w:t>
            </w:r>
          </w:p>
          <w:p w:rsidR="00EC2484" w:rsidRDefault="00EC2484">
            <w:pPr>
              <w:rPr>
                <w:rFonts w:ascii="Geneva" w:hAnsi="Geneva"/>
              </w:rPr>
            </w:pPr>
            <w:r>
              <w:rPr>
                <w:rFonts w:ascii="Geneva" w:hAnsi="Geneva"/>
              </w:rPr>
              <w:t>Standard 2.</w:t>
            </w:r>
            <w:r w:rsidR="00685CB1">
              <w:rPr>
                <w:rFonts w:ascii="Geneva" w:hAnsi="Geneva"/>
              </w:rPr>
              <w:t>1</w:t>
            </w:r>
            <w:r w:rsidR="00F85CB2">
              <w:rPr>
                <w:rFonts w:ascii="Geneva" w:hAnsi="Geneva"/>
              </w:rPr>
              <w:t>, 2</w:t>
            </w:r>
            <w:r w:rsidR="00685CB1">
              <w:rPr>
                <w:rFonts w:ascii="Geneva" w:hAnsi="Geneva"/>
              </w:rPr>
              <w:t>.2</w:t>
            </w:r>
            <w:r w:rsidR="00F85CB2">
              <w:rPr>
                <w:rFonts w:ascii="Geneva" w:hAnsi="Geneva"/>
              </w:rPr>
              <w:t>, 2</w:t>
            </w:r>
            <w:r w:rsidR="00685CB1">
              <w:rPr>
                <w:rFonts w:ascii="Geneva" w:hAnsi="Geneva"/>
              </w:rPr>
              <w:t>.5</w:t>
            </w:r>
            <w:r w:rsidR="00F85CB2">
              <w:rPr>
                <w:rFonts w:ascii="Geneva" w:hAnsi="Geneva"/>
              </w:rPr>
              <w:t>, 2</w:t>
            </w:r>
            <w:r w:rsidR="00685CB1">
              <w:rPr>
                <w:rFonts w:ascii="Geneva" w:hAnsi="Geneva"/>
              </w:rPr>
              <w:t>.6</w:t>
            </w:r>
            <w:r w:rsidR="00F85CB2">
              <w:rPr>
                <w:rFonts w:ascii="Geneva" w:hAnsi="Geneva"/>
              </w:rPr>
              <w:t>, 2</w:t>
            </w:r>
            <w:r w:rsidR="00685CB1">
              <w:rPr>
                <w:rFonts w:ascii="Geneva" w:hAnsi="Geneva"/>
              </w:rPr>
              <w:t xml:space="preserve">.7 </w:t>
            </w:r>
          </w:p>
          <w:p w:rsidR="00685CB1" w:rsidRDefault="00685CB1">
            <w:pPr>
              <w:rPr>
                <w:rFonts w:ascii="Geneva" w:hAnsi="Geneva"/>
              </w:rPr>
            </w:pPr>
            <w:r>
              <w:rPr>
                <w:rFonts w:ascii="Geneva" w:hAnsi="Geneva"/>
              </w:rPr>
              <w:t>Speaking</w:t>
            </w:r>
          </w:p>
          <w:p w:rsidR="00685CB1" w:rsidRDefault="00685CB1">
            <w:pPr>
              <w:rPr>
                <w:rFonts w:ascii="Geneva" w:hAnsi="Geneva"/>
              </w:rPr>
            </w:pPr>
            <w:r>
              <w:rPr>
                <w:rFonts w:ascii="Geneva" w:hAnsi="Geneva"/>
              </w:rPr>
              <w:t>Standard 3.1.2  Group Interaction</w:t>
            </w:r>
          </w:p>
          <w:p w:rsidR="00685CB1" w:rsidRDefault="00685CB1">
            <w:pPr>
              <w:rPr>
                <w:rFonts w:ascii="Geneva" w:hAnsi="Geneva"/>
              </w:rPr>
            </w:pPr>
            <w:r>
              <w:rPr>
                <w:rFonts w:ascii="Geneva" w:hAnsi="Geneva"/>
                <w:b/>
              </w:rPr>
              <w:t>Science:</w:t>
            </w:r>
          </w:p>
          <w:p w:rsidR="00685CB1" w:rsidRDefault="00685CB1">
            <w:pPr>
              <w:rPr>
                <w:rFonts w:ascii="Geneva" w:hAnsi="Geneva"/>
              </w:rPr>
            </w:pPr>
            <w:r>
              <w:rPr>
                <w:rFonts w:ascii="Geneva" w:hAnsi="Geneva"/>
              </w:rPr>
              <w:t>Standard 2.1 Classifying</w:t>
            </w:r>
          </w:p>
          <w:p w:rsidR="00685CB1" w:rsidRPr="00685CB1" w:rsidRDefault="00685CB1">
            <w:pPr>
              <w:rPr>
                <w:rFonts w:ascii="Geneva" w:hAnsi="Geneva"/>
              </w:rPr>
            </w:pPr>
            <w:r>
              <w:rPr>
                <w:rFonts w:ascii="Geneva" w:hAnsi="Geneva"/>
              </w:rPr>
              <w:t>Standard 3.2 Earth/Space</w:t>
            </w:r>
          </w:p>
        </w:tc>
        <w:tc>
          <w:tcPr>
            <w:tcW w:w="1750" w:type="dxa"/>
          </w:tcPr>
          <w:p w:rsidR="00503259" w:rsidRPr="00503259" w:rsidRDefault="00D03165">
            <w:pPr>
              <w:rPr>
                <w:rFonts w:ascii="Geneva" w:hAnsi="Geneva"/>
              </w:rPr>
            </w:pPr>
            <w:r>
              <w:rPr>
                <w:rFonts w:ascii="Geneva" w:hAnsi="Geneva"/>
              </w:rPr>
              <w:t>Cameras/ digital scrapbook/ online video</w:t>
            </w:r>
          </w:p>
        </w:tc>
        <w:tc>
          <w:tcPr>
            <w:tcW w:w="2127" w:type="dxa"/>
          </w:tcPr>
          <w:p w:rsidR="00503259" w:rsidRPr="00503259" w:rsidRDefault="00D03165">
            <w:pPr>
              <w:rPr>
                <w:rFonts w:ascii="Geneva" w:hAnsi="Geneva"/>
              </w:rPr>
            </w:pPr>
            <w:r>
              <w:rPr>
                <w:rFonts w:ascii="Geneva" w:hAnsi="Geneva"/>
              </w:rPr>
              <w:t>Pam</w:t>
            </w:r>
          </w:p>
        </w:tc>
      </w:tr>
      <w:tr w:rsidR="00503259" w:rsidRPr="00503259">
        <w:tc>
          <w:tcPr>
            <w:tcW w:w="2309" w:type="dxa"/>
          </w:tcPr>
          <w:p w:rsidR="00503259" w:rsidRPr="00503259" w:rsidRDefault="004A1F3C">
            <w:pPr>
              <w:rPr>
                <w:rFonts w:ascii="Geneva" w:hAnsi="Geneva"/>
              </w:rPr>
            </w:pPr>
            <w:r>
              <w:rPr>
                <w:rFonts w:ascii="Geneva" w:hAnsi="Geneva"/>
              </w:rPr>
              <w:t>Difference between Tornados and Thunderstorms</w:t>
            </w:r>
          </w:p>
          <w:p w:rsidR="00503259" w:rsidRPr="00503259" w:rsidRDefault="00503259">
            <w:pPr>
              <w:rPr>
                <w:rFonts w:ascii="Geneva" w:hAnsi="Geneva"/>
              </w:rPr>
            </w:pPr>
          </w:p>
        </w:tc>
        <w:tc>
          <w:tcPr>
            <w:tcW w:w="2569" w:type="dxa"/>
          </w:tcPr>
          <w:p w:rsidR="00503259" w:rsidRPr="00503259" w:rsidRDefault="00D03165" w:rsidP="004A1F3C">
            <w:pPr>
              <w:rPr>
                <w:rFonts w:ascii="Geneva" w:hAnsi="Geneva"/>
              </w:rPr>
            </w:pPr>
            <w:r>
              <w:rPr>
                <w:rFonts w:ascii="Geneva" w:hAnsi="Geneva"/>
              </w:rPr>
              <w:t xml:space="preserve">Compare and contrast tornados and </w:t>
            </w:r>
            <w:r w:rsidR="004A1F3C">
              <w:rPr>
                <w:rFonts w:ascii="Geneva" w:hAnsi="Geneva"/>
              </w:rPr>
              <w:t>thunderstorm. Building</w:t>
            </w:r>
            <w:r>
              <w:rPr>
                <w:rFonts w:ascii="Geneva" w:hAnsi="Geneva"/>
              </w:rPr>
              <w:t xml:space="preserve"> a tornado.</w:t>
            </w:r>
          </w:p>
        </w:tc>
        <w:tc>
          <w:tcPr>
            <w:tcW w:w="1170" w:type="dxa"/>
          </w:tcPr>
          <w:p w:rsidR="00503259" w:rsidRPr="00503259" w:rsidRDefault="00D03165">
            <w:pPr>
              <w:rPr>
                <w:rFonts w:ascii="Geneva" w:hAnsi="Geneva"/>
              </w:rPr>
            </w:pPr>
            <w:r>
              <w:rPr>
                <w:rFonts w:ascii="Geneva" w:hAnsi="Geneva"/>
              </w:rPr>
              <w:t>2 days</w:t>
            </w:r>
          </w:p>
        </w:tc>
        <w:tc>
          <w:tcPr>
            <w:tcW w:w="3539" w:type="dxa"/>
          </w:tcPr>
          <w:p w:rsidR="00503259" w:rsidRDefault="00685CB1">
            <w:pPr>
              <w:rPr>
                <w:rFonts w:ascii="Geneva" w:hAnsi="Geneva"/>
              </w:rPr>
            </w:pPr>
            <w:r>
              <w:rPr>
                <w:rFonts w:ascii="Geneva" w:hAnsi="Geneva"/>
              </w:rPr>
              <w:t>Language Arts:</w:t>
            </w:r>
          </w:p>
          <w:p w:rsidR="00685CB1" w:rsidRDefault="00685CB1">
            <w:pPr>
              <w:rPr>
                <w:rFonts w:ascii="Geneva" w:hAnsi="Geneva"/>
              </w:rPr>
            </w:pPr>
            <w:r>
              <w:rPr>
                <w:rFonts w:ascii="Geneva" w:hAnsi="Geneva"/>
              </w:rPr>
              <w:t>Standard 4.4</w:t>
            </w:r>
            <w:r w:rsidR="00EC2484">
              <w:rPr>
                <w:rFonts w:ascii="Geneva" w:hAnsi="Geneva"/>
              </w:rPr>
              <w:t xml:space="preserve"> </w:t>
            </w:r>
            <w:r>
              <w:rPr>
                <w:rFonts w:ascii="Geneva" w:hAnsi="Geneva"/>
              </w:rPr>
              <w:t>Vocabulary,</w:t>
            </w:r>
          </w:p>
          <w:p w:rsidR="00685CB1" w:rsidRDefault="00685CB1">
            <w:pPr>
              <w:rPr>
                <w:rFonts w:ascii="Geneva" w:hAnsi="Geneva"/>
              </w:rPr>
            </w:pPr>
            <w:r>
              <w:rPr>
                <w:rFonts w:ascii="Geneva" w:hAnsi="Geneva"/>
              </w:rPr>
              <w:t>Standard 1.1 Listening</w:t>
            </w:r>
          </w:p>
          <w:p w:rsidR="00685CB1" w:rsidRDefault="00EC2484">
            <w:pPr>
              <w:rPr>
                <w:rFonts w:ascii="Geneva" w:hAnsi="Geneva"/>
              </w:rPr>
            </w:pPr>
            <w:r>
              <w:rPr>
                <w:rFonts w:ascii="Geneva" w:hAnsi="Geneva"/>
              </w:rPr>
              <w:t>Standard 2.1, 2.5, 2.6, 2.7</w:t>
            </w:r>
            <w:r w:rsidR="00685CB1">
              <w:rPr>
                <w:rFonts w:ascii="Geneva" w:hAnsi="Geneva"/>
              </w:rPr>
              <w:t xml:space="preserve"> Speaking</w:t>
            </w:r>
          </w:p>
          <w:p w:rsidR="00685CB1" w:rsidRDefault="00EC2484">
            <w:pPr>
              <w:rPr>
                <w:rFonts w:ascii="Geneva" w:hAnsi="Geneva"/>
              </w:rPr>
            </w:pPr>
            <w:r>
              <w:rPr>
                <w:rFonts w:ascii="Geneva" w:hAnsi="Geneva"/>
              </w:rPr>
              <w:t>Standard 3.1, 3.2</w:t>
            </w:r>
            <w:r w:rsidR="00685CB1">
              <w:rPr>
                <w:rFonts w:ascii="Geneva" w:hAnsi="Geneva"/>
              </w:rPr>
              <w:t xml:space="preserve"> Group Interaction,</w:t>
            </w:r>
          </w:p>
          <w:p w:rsidR="00685CB1" w:rsidRDefault="00685CB1" w:rsidP="00E064E3">
            <w:pPr>
              <w:tabs>
                <w:tab w:val="right" w:pos="3323"/>
              </w:tabs>
              <w:rPr>
                <w:rFonts w:ascii="Geneva" w:hAnsi="Geneva"/>
                <w:b/>
              </w:rPr>
            </w:pPr>
            <w:r>
              <w:rPr>
                <w:rFonts w:ascii="Geneva" w:hAnsi="Geneva"/>
                <w:b/>
              </w:rPr>
              <w:t>Math</w:t>
            </w:r>
            <w:r w:rsidR="00E064E3">
              <w:rPr>
                <w:rFonts w:ascii="Geneva" w:hAnsi="Geneva"/>
                <w:b/>
              </w:rPr>
              <w:t>e</w:t>
            </w:r>
            <w:r>
              <w:rPr>
                <w:rFonts w:ascii="Geneva" w:hAnsi="Geneva"/>
                <w:b/>
              </w:rPr>
              <w:t>matics:</w:t>
            </w:r>
            <w:r w:rsidR="00E064E3">
              <w:rPr>
                <w:rFonts w:ascii="Geneva" w:hAnsi="Geneva"/>
                <w:b/>
              </w:rPr>
              <w:tab/>
            </w:r>
          </w:p>
          <w:p w:rsidR="00685CB1" w:rsidRDefault="00685CB1">
            <w:pPr>
              <w:rPr>
                <w:rFonts w:ascii="Geneva" w:hAnsi="Geneva"/>
              </w:rPr>
            </w:pPr>
            <w:r>
              <w:rPr>
                <w:rFonts w:ascii="Geneva" w:hAnsi="Geneva"/>
              </w:rPr>
              <w:t xml:space="preserve">Standard 5.1a Data </w:t>
            </w:r>
            <w:r w:rsidR="00E064E3">
              <w:rPr>
                <w:rFonts w:ascii="Geneva" w:hAnsi="Geneva"/>
              </w:rPr>
              <w:t>Analysis</w:t>
            </w:r>
          </w:p>
          <w:p w:rsidR="00685CB1" w:rsidRDefault="00685CB1">
            <w:pPr>
              <w:rPr>
                <w:rFonts w:ascii="Geneva" w:hAnsi="Geneva"/>
                <w:b/>
              </w:rPr>
            </w:pPr>
            <w:r>
              <w:rPr>
                <w:rFonts w:ascii="Geneva" w:hAnsi="Geneva"/>
                <w:b/>
              </w:rPr>
              <w:t>Science:</w:t>
            </w:r>
          </w:p>
          <w:p w:rsidR="00685CB1" w:rsidRDefault="00685CB1">
            <w:pPr>
              <w:rPr>
                <w:rFonts w:ascii="Geneva" w:hAnsi="Geneva"/>
              </w:rPr>
            </w:pPr>
            <w:r>
              <w:rPr>
                <w:rFonts w:ascii="Geneva" w:hAnsi="Geneva"/>
              </w:rPr>
              <w:t>Standard 1.2 Process</w:t>
            </w:r>
          </w:p>
          <w:p w:rsidR="00685CB1" w:rsidRPr="00685CB1" w:rsidRDefault="00685CB1">
            <w:pPr>
              <w:rPr>
                <w:rFonts w:ascii="Geneva" w:hAnsi="Geneva"/>
              </w:rPr>
            </w:pPr>
            <w:r>
              <w:rPr>
                <w:rFonts w:ascii="Geneva" w:hAnsi="Geneva"/>
              </w:rPr>
              <w:t>Standard 2.1 Classify</w:t>
            </w:r>
          </w:p>
        </w:tc>
        <w:tc>
          <w:tcPr>
            <w:tcW w:w="1750" w:type="dxa"/>
          </w:tcPr>
          <w:p w:rsidR="00503259" w:rsidRPr="00503259" w:rsidRDefault="004A1F3C" w:rsidP="00D03165">
            <w:pPr>
              <w:rPr>
                <w:rFonts w:ascii="Geneva" w:hAnsi="Geneva"/>
              </w:rPr>
            </w:pPr>
            <w:proofErr w:type="spellStart"/>
            <w:r>
              <w:rPr>
                <w:rFonts w:ascii="Geneva" w:hAnsi="Geneva"/>
              </w:rPr>
              <w:t>Kidspiration</w:t>
            </w:r>
            <w:proofErr w:type="spellEnd"/>
            <w:r>
              <w:rPr>
                <w:rFonts w:ascii="Geneva" w:hAnsi="Geneva"/>
              </w:rPr>
              <w:t xml:space="preserve">/ </w:t>
            </w:r>
            <w:proofErr w:type="spellStart"/>
            <w:r>
              <w:rPr>
                <w:rFonts w:ascii="Geneva" w:hAnsi="Geneva"/>
              </w:rPr>
              <w:t>iM</w:t>
            </w:r>
            <w:r w:rsidR="00D03165">
              <w:rPr>
                <w:rFonts w:ascii="Geneva" w:hAnsi="Geneva"/>
              </w:rPr>
              <w:t>ovie</w:t>
            </w:r>
            <w:proofErr w:type="spellEnd"/>
          </w:p>
        </w:tc>
        <w:tc>
          <w:tcPr>
            <w:tcW w:w="2127" w:type="dxa"/>
          </w:tcPr>
          <w:p w:rsidR="00503259" w:rsidRPr="00503259" w:rsidRDefault="00D03165">
            <w:pPr>
              <w:rPr>
                <w:rFonts w:ascii="Geneva" w:hAnsi="Geneva"/>
              </w:rPr>
            </w:pPr>
            <w:proofErr w:type="spellStart"/>
            <w:r>
              <w:rPr>
                <w:rFonts w:ascii="Geneva" w:hAnsi="Geneva"/>
              </w:rPr>
              <w:t>Leilani</w:t>
            </w:r>
            <w:proofErr w:type="spellEnd"/>
          </w:p>
        </w:tc>
      </w:tr>
      <w:tr w:rsidR="00503259" w:rsidRPr="00503259">
        <w:tc>
          <w:tcPr>
            <w:tcW w:w="2309" w:type="dxa"/>
          </w:tcPr>
          <w:p w:rsidR="00503259" w:rsidRPr="00503259" w:rsidRDefault="004C0949">
            <w:pPr>
              <w:rPr>
                <w:rFonts w:ascii="Geneva" w:hAnsi="Geneva"/>
              </w:rPr>
            </w:pPr>
            <w:r>
              <w:rPr>
                <w:rFonts w:ascii="Geneva" w:hAnsi="Geneva"/>
              </w:rPr>
              <w:t>Culminating Project: How Students Documented and Perceived the Project</w:t>
            </w:r>
          </w:p>
        </w:tc>
        <w:tc>
          <w:tcPr>
            <w:tcW w:w="2569" w:type="dxa"/>
          </w:tcPr>
          <w:p w:rsidR="00503259" w:rsidRPr="00503259" w:rsidRDefault="00D03165">
            <w:pPr>
              <w:rPr>
                <w:rFonts w:ascii="Geneva" w:hAnsi="Geneva"/>
              </w:rPr>
            </w:pPr>
            <w:r>
              <w:rPr>
                <w:rFonts w:ascii="Geneva" w:hAnsi="Geneva"/>
              </w:rPr>
              <w:t>Provide examples of what is in a tornado safety kit. Practice tornado drills. Build a tornado. Photos of tornados.</w:t>
            </w:r>
          </w:p>
        </w:tc>
        <w:tc>
          <w:tcPr>
            <w:tcW w:w="1170" w:type="dxa"/>
          </w:tcPr>
          <w:p w:rsidR="00503259" w:rsidRPr="00503259" w:rsidRDefault="00D03165">
            <w:pPr>
              <w:rPr>
                <w:rFonts w:ascii="Geneva" w:hAnsi="Geneva"/>
              </w:rPr>
            </w:pPr>
            <w:r>
              <w:rPr>
                <w:rFonts w:ascii="Geneva" w:hAnsi="Geneva"/>
              </w:rPr>
              <w:t>2 weeks approx.</w:t>
            </w:r>
          </w:p>
        </w:tc>
        <w:tc>
          <w:tcPr>
            <w:tcW w:w="3539" w:type="dxa"/>
          </w:tcPr>
          <w:p w:rsidR="00503259" w:rsidRDefault="00437120">
            <w:pPr>
              <w:rPr>
                <w:rFonts w:ascii="Geneva" w:hAnsi="Geneva"/>
                <w:b/>
              </w:rPr>
            </w:pPr>
            <w:r>
              <w:rPr>
                <w:rFonts w:ascii="Geneva" w:hAnsi="Geneva"/>
                <w:b/>
              </w:rPr>
              <w:t>Language Arts:</w:t>
            </w:r>
          </w:p>
          <w:p w:rsidR="00437120" w:rsidRDefault="00437120">
            <w:pPr>
              <w:rPr>
                <w:rFonts w:ascii="Geneva" w:hAnsi="Geneva"/>
              </w:rPr>
            </w:pPr>
            <w:r>
              <w:rPr>
                <w:rFonts w:ascii="Geneva" w:hAnsi="Geneva"/>
              </w:rPr>
              <w:t>Standard 4.3 Vocabulary</w:t>
            </w:r>
          </w:p>
          <w:p w:rsidR="00437120" w:rsidRDefault="00437120">
            <w:pPr>
              <w:rPr>
                <w:rFonts w:ascii="Geneva" w:hAnsi="Geneva"/>
              </w:rPr>
            </w:pPr>
            <w:r>
              <w:rPr>
                <w:rFonts w:ascii="Geneva" w:hAnsi="Geneva"/>
              </w:rPr>
              <w:t>Standard 2.1</w:t>
            </w:r>
            <w:r w:rsidR="00EC2484">
              <w:rPr>
                <w:rFonts w:ascii="Geneva" w:hAnsi="Geneva"/>
              </w:rPr>
              <w:t>, 2.2, 2.5, 2.6, 2.</w:t>
            </w:r>
            <w:r>
              <w:rPr>
                <w:rFonts w:ascii="Geneva" w:hAnsi="Geneva"/>
              </w:rPr>
              <w:t>7 Speaking</w:t>
            </w:r>
          </w:p>
          <w:p w:rsidR="00437120" w:rsidRDefault="00437120">
            <w:pPr>
              <w:rPr>
                <w:rFonts w:ascii="Geneva" w:hAnsi="Geneva"/>
              </w:rPr>
            </w:pPr>
            <w:r>
              <w:rPr>
                <w:rFonts w:ascii="Geneva" w:hAnsi="Geneva"/>
              </w:rPr>
              <w:t>Standard</w:t>
            </w:r>
            <w:r w:rsidR="00A117F5">
              <w:rPr>
                <w:rFonts w:ascii="Geneva" w:hAnsi="Geneva"/>
              </w:rPr>
              <w:t xml:space="preserve"> 3.1</w:t>
            </w:r>
            <w:r w:rsidR="00EC2484">
              <w:rPr>
                <w:rFonts w:ascii="Geneva" w:hAnsi="Geneva"/>
              </w:rPr>
              <w:t>, 3</w:t>
            </w:r>
            <w:r w:rsidR="00A117F5">
              <w:rPr>
                <w:rFonts w:ascii="Geneva" w:hAnsi="Geneva"/>
              </w:rPr>
              <w:t>.2 Group Interaction</w:t>
            </w:r>
          </w:p>
          <w:p w:rsidR="00A117F5" w:rsidRDefault="00A117F5">
            <w:pPr>
              <w:rPr>
                <w:rFonts w:ascii="Geneva" w:hAnsi="Geneva"/>
                <w:b/>
              </w:rPr>
            </w:pPr>
            <w:r>
              <w:rPr>
                <w:rFonts w:ascii="Geneva" w:hAnsi="Geneva"/>
                <w:b/>
              </w:rPr>
              <w:t>Science:</w:t>
            </w:r>
          </w:p>
          <w:p w:rsidR="00A117F5" w:rsidRDefault="00EC2484">
            <w:pPr>
              <w:rPr>
                <w:rFonts w:ascii="Geneva" w:hAnsi="Geneva"/>
              </w:rPr>
            </w:pPr>
            <w:r>
              <w:rPr>
                <w:rFonts w:ascii="Geneva" w:hAnsi="Geneva"/>
              </w:rPr>
              <w:t>Standard 3.</w:t>
            </w:r>
            <w:r w:rsidR="00A117F5">
              <w:rPr>
                <w:rFonts w:ascii="Geneva" w:hAnsi="Geneva"/>
              </w:rPr>
              <w:t>1</w:t>
            </w:r>
            <w:r>
              <w:rPr>
                <w:rFonts w:ascii="Geneva" w:hAnsi="Geneva"/>
              </w:rPr>
              <w:t>, 3</w:t>
            </w:r>
            <w:r w:rsidR="00A117F5">
              <w:rPr>
                <w:rFonts w:ascii="Geneva" w:hAnsi="Geneva"/>
              </w:rPr>
              <w:t>.2 Changes of Earth and Sky</w:t>
            </w:r>
          </w:p>
          <w:p w:rsidR="00A117F5" w:rsidRPr="00A117F5" w:rsidRDefault="00A117F5">
            <w:pPr>
              <w:rPr>
                <w:rFonts w:ascii="Geneva" w:hAnsi="Geneva"/>
              </w:rPr>
            </w:pPr>
            <w:r>
              <w:rPr>
                <w:rFonts w:ascii="Geneva" w:hAnsi="Geneva"/>
              </w:rPr>
              <w:t>Standard 4.1</w:t>
            </w:r>
            <w:r w:rsidR="00EC2484">
              <w:rPr>
                <w:rFonts w:ascii="Geneva" w:hAnsi="Geneva"/>
              </w:rPr>
              <w:t>, 4</w:t>
            </w:r>
            <w:r>
              <w:rPr>
                <w:rFonts w:ascii="Geneva" w:hAnsi="Geneva"/>
              </w:rPr>
              <w:t xml:space="preserve">.3 Community/ </w:t>
            </w:r>
            <w:r w:rsidR="00E064E3">
              <w:rPr>
                <w:rFonts w:ascii="Geneva" w:hAnsi="Geneva"/>
              </w:rPr>
              <w:t>Environment</w:t>
            </w:r>
            <w:r>
              <w:rPr>
                <w:rFonts w:ascii="Geneva" w:hAnsi="Geneva"/>
              </w:rPr>
              <w:t xml:space="preserve"> interaction</w:t>
            </w:r>
          </w:p>
        </w:tc>
        <w:tc>
          <w:tcPr>
            <w:tcW w:w="1750" w:type="dxa"/>
          </w:tcPr>
          <w:p w:rsidR="00503259" w:rsidRPr="00503259" w:rsidRDefault="004A1F3C">
            <w:pPr>
              <w:rPr>
                <w:rFonts w:ascii="Geneva" w:hAnsi="Geneva"/>
              </w:rPr>
            </w:pPr>
            <w:proofErr w:type="spellStart"/>
            <w:proofErr w:type="gramStart"/>
            <w:r>
              <w:rPr>
                <w:rFonts w:ascii="Geneva" w:hAnsi="Geneva"/>
              </w:rPr>
              <w:t>iM</w:t>
            </w:r>
            <w:r w:rsidR="00D03165">
              <w:rPr>
                <w:rFonts w:ascii="Geneva" w:hAnsi="Geneva"/>
              </w:rPr>
              <w:t>ovie</w:t>
            </w:r>
            <w:proofErr w:type="spellEnd"/>
            <w:proofErr w:type="gramEnd"/>
            <w:r w:rsidR="00D03165">
              <w:rPr>
                <w:rFonts w:ascii="Geneva" w:hAnsi="Geneva"/>
              </w:rPr>
              <w:t>/  digital camera</w:t>
            </w:r>
          </w:p>
        </w:tc>
        <w:tc>
          <w:tcPr>
            <w:tcW w:w="2127" w:type="dxa"/>
          </w:tcPr>
          <w:p w:rsidR="00503259" w:rsidRPr="00503259" w:rsidRDefault="00D03165">
            <w:pPr>
              <w:rPr>
                <w:rFonts w:ascii="Geneva" w:hAnsi="Geneva"/>
              </w:rPr>
            </w:pPr>
            <w:r>
              <w:rPr>
                <w:rFonts w:ascii="Geneva" w:hAnsi="Geneva"/>
              </w:rPr>
              <w:t>Meghan, Pam, Leilani</w:t>
            </w:r>
          </w:p>
        </w:tc>
      </w:tr>
    </w:tbl>
    <w:p w:rsidR="00503259" w:rsidRPr="00AE0FA0" w:rsidRDefault="00503259">
      <w:pPr>
        <w:rPr>
          <w:rFonts w:ascii="Geneva" w:hAnsi="Geneva"/>
        </w:rPr>
      </w:pPr>
    </w:p>
    <w:sectPr w:rsidR="00503259" w:rsidRPr="00AE0FA0" w:rsidSect="00503259">
      <w:pgSz w:w="15840" w:h="12240" w:orient="landscape"/>
      <w:pgMar w:top="1440" w:right="1296" w:bottom="1440" w:left="1296"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4EF" w:rsidRDefault="002D74EF" w:rsidP="00710428">
      <w:r>
        <w:separator/>
      </w:r>
    </w:p>
  </w:endnote>
  <w:endnote w:type="continuationSeparator" w:id="0">
    <w:p w:rsidR="002D74EF" w:rsidRDefault="002D74EF" w:rsidP="007104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4EF" w:rsidRDefault="002D74EF" w:rsidP="00710428">
      <w:r>
        <w:separator/>
      </w:r>
    </w:p>
  </w:footnote>
  <w:footnote w:type="continuationSeparator" w:id="0">
    <w:p w:rsidR="002D74EF" w:rsidRDefault="002D74EF" w:rsidP="00710428">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CE0C8A"/>
    <w:multiLevelType w:val="hybridMultilevel"/>
    <w:tmpl w:val="9A0E7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B168DB"/>
    <w:multiLevelType w:val="hybridMultilevel"/>
    <w:tmpl w:val="A99662B0"/>
    <w:lvl w:ilvl="0" w:tplc="F63638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D03847"/>
    <w:multiLevelType w:val="hybridMultilevel"/>
    <w:tmpl w:val="0DB2C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DF2614"/>
    <w:multiLevelType w:val="hybridMultilevel"/>
    <w:tmpl w:val="370AC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A20154"/>
    <w:multiLevelType w:val="hybridMultilevel"/>
    <w:tmpl w:val="36142F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6D2332E"/>
    <w:multiLevelType w:val="hybridMultilevel"/>
    <w:tmpl w:val="BCFCC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DA6AA6"/>
    <w:multiLevelType w:val="hybridMultilevel"/>
    <w:tmpl w:val="ADAC2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245FDD"/>
    <w:multiLevelType w:val="hybridMultilevel"/>
    <w:tmpl w:val="6758F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6"/>
  </w:num>
  <w:num w:numId="4">
    <w:abstractNumId w:val="3"/>
  </w:num>
  <w:num w:numId="5">
    <w:abstractNumId w:val="2"/>
  </w:num>
  <w:num w:numId="6">
    <w:abstractNumId w:val="0"/>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701"/>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1F29F2"/>
    <w:rsid w:val="00003996"/>
    <w:rsid w:val="0001034C"/>
    <w:rsid w:val="00012FC4"/>
    <w:rsid w:val="00036B33"/>
    <w:rsid w:val="0007300B"/>
    <w:rsid w:val="00077295"/>
    <w:rsid w:val="000840C8"/>
    <w:rsid w:val="000C755E"/>
    <w:rsid w:val="000F30C3"/>
    <w:rsid w:val="000F4B0D"/>
    <w:rsid w:val="00130D3B"/>
    <w:rsid w:val="00137DE3"/>
    <w:rsid w:val="00190781"/>
    <w:rsid w:val="001E35AC"/>
    <w:rsid w:val="001F29F2"/>
    <w:rsid w:val="00231987"/>
    <w:rsid w:val="00265FE4"/>
    <w:rsid w:val="002939C8"/>
    <w:rsid w:val="002D74EF"/>
    <w:rsid w:val="002E486B"/>
    <w:rsid w:val="00321AEC"/>
    <w:rsid w:val="003C1645"/>
    <w:rsid w:val="003D1F2F"/>
    <w:rsid w:val="00422B64"/>
    <w:rsid w:val="00437120"/>
    <w:rsid w:val="004667BE"/>
    <w:rsid w:val="004A1F3C"/>
    <w:rsid w:val="004C0949"/>
    <w:rsid w:val="00503259"/>
    <w:rsid w:val="0058251C"/>
    <w:rsid w:val="00585C54"/>
    <w:rsid w:val="006205FD"/>
    <w:rsid w:val="006307DD"/>
    <w:rsid w:val="00682886"/>
    <w:rsid w:val="00685558"/>
    <w:rsid w:val="00685CB1"/>
    <w:rsid w:val="00685DF4"/>
    <w:rsid w:val="00710428"/>
    <w:rsid w:val="00784FA8"/>
    <w:rsid w:val="0079070B"/>
    <w:rsid w:val="007C170A"/>
    <w:rsid w:val="007D58A2"/>
    <w:rsid w:val="00807168"/>
    <w:rsid w:val="0082540C"/>
    <w:rsid w:val="00837246"/>
    <w:rsid w:val="008B277F"/>
    <w:rsid w:val="008C6DBA"/>
    <w:rsid w:val="008E0FC3"/>
    <w:rsid w:val="008F5267"/>
    <w:rsid w:val="008F5660"/>
    <w:rsid w:val="00951CAD"/>
    <w:rsid w:val="009628D8"/>
    <w:rsid w:val="0099726E"/>
    <w:rsid w:val="009B0E86"/>
    <w:rsid w:val="009B5ACF"/>
    <w:rsid w:val="009F5A75"/>
    <w:rsid w:val="00A064EB"/>
    <w:rsid w:val="00A117F5"/>
    <w:rsid w:val="00A808BB"/>
    <w:rsid w:val="00AD6AD3"/>
    <w:rsid w:val="00B51A53"/>
    <w:rsid w:val="00B86249"/>
    <w:rsid w:val="00BE71A7"/>
    <w:rsid w:val="00C32274"/>
    <w:rsid w:val="00C37EDC"/>
    <w:rsid w:val="00C6090D"/>
    <w:rsid w:val="00CA477E"/>
    <w:rsid w:val="00CB067A"/>
    <w:rsid w:val="00CC1E22"/>
    <w:rsid w:val="00CD39FB"/>
    <w:rsid w:val="00CE7D5F"/>
    <w:rsid w:val="00D03165"/>
    <w:rsid w:val="00D22733"/>
    <w:rsid w:val="00D2714F"/>
    <w:rsid w:val="00D7753A"/>
    <w:rsid w:val="00DF4305"/>
    <w:rsid w:val="00E064E3"/>
    <w:rsid w:val="00E0656D"/>
    <w:rsid w:val="00EC2484"/>
    <w:rsid w:val="00F37D13"/>
    <w:rsid w:val="00F77141"/>
    <w:rsid w:val="00F85CB2"/>
    <w:rsid w:val="00FB12A6"/>
    <w:rsid w:val="00FB56E3"/>
    <w:rsid w:val="00FF4D62"/>
  </w:rsids>
  <m:mathPr>
    <m:mathFont m:val="Arial Narrow"/>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B5AC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AE0F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1E35AC"/>
    <w:pPr>
      <w:ind w:left="720"/>
      <w:contextualSpacing/>
    </w:pPr>
  </w:style>
  <w:style w:type="paragraph" w:styleId="Header">
    <w:name w:val="header"/>
    <w:basedOn w:val="Normal"/>
    <w:link w:val="HeaderChar"/>
    <w:uiPriority w:val="99"/>
    <w:semiHidden/>
    <w:unhideWhenUsed/>
    <w:rsid w:val="00710428"/>
    <w:pPr>
      <w:tabs>
        <w:tab w:val="center" w:pos="4680"/>
        <w:tab w:val="right" w:pos="9360"/>
      </w:tabs>
    </w:pPr>
  </w:style>
  <w:style w:type="character" w:customStyle="1" w:styleId="HeaderChar">
    <w:name w:val="Header Char"/>
    <w:basedOn w:val="DefaultParagraphFont"/>
    <w:link w:val="Header"/>
    <w:uiPriority w:val="99"/>
    <w:semiHidden/>
    <w:rsid w:val="00710428"/>
    <w:rPr>
      <w:sz w:val="24"/>
      <w:szCs w:val="24"/>
    </w:rPr>
  </w:style>
  <w:style w:type="paragraph" w:styleId="Footer">
    <w:name w:val="footer"/>
    <w:basedOn w:val="Normal"/>
    <w:link w:val="FooterChar"/>
    <w:uiPriority w:val="99"/>
    <w:semiHidden/>
    <w:unhideWhenUsed/>
    <w:rsid w:val="00710428"/>
    <w:pPr>
      <w:tabs>
        <w:tab w:val="center" w:pos="4680"/>
        <w:tab w:val="right" w:pos="9360"/>
      </w:tabs>
    </w:pPr>
  </w:style>
  <w:style w:type="character" w:customStyle="1" w:styleId="FooterChar">
    <w:name w:val="Footer Char"/>
    <w:basedOn w:val="DefaultParagraphFont"/>
    <w:link w:val="Footer"/>
    <w:uiPriority w:val="99"/>
    <w:semiHidden/>
    <w:rsid w:val="00710428"/>
    <w:rPr>
      <w:sz w:val="24"/>
      <w:szCs w:val="24"/>
    </w:rPr>
  </w:style>
  <w:style w:type="paragraph" w:customStyle="1" w:styleId="Style1-n">
    <w:name w:val="Style1-n"/>
    <w:basedOn w:val="Normal"/>
    <w:next w:val="Normal"/>
    <w:uiPriority w:val="99"/>
    <w:rsid w:val="008B277F"/>
    <w:pPr>
      <w:autoSpaceDE w:val="0"/>
      <w:autoSpaceDN w:val="0"/>
      <w:adjustRightInd w:val="0"/>
    </w:pPr>
    <w:rPr>
      <w:rFonts w:ascii="Times" w:hAnsi="Times" w:cs="Times"/>
    </w:rPr>
  </w:style>
  <w:style w:type="paragraph" w:customStyle="1" w:styleId="StyleStd">
    <w:name w:val="Style Std."/>
    <w:basedOn w:val="Normal"/>
    <w:next w:val="Normal"/>
    <w:uiPriority w:val="99"/>
    <w:rsid w:val="008B277F"/>
    <w:pPr>
      <w:autoSpaceDE w:val="0"/>
      <w:autoSpaceDN w:val="0"/>
      <w:adjustRightInd w:val="0"/>
    </w:pPr>
    <w:rPr>
      <w:rFonts w:ascii="Times" w:hAnsi="Times" w:cs="Times"/>
    </w:rPr>
  </w:style>
  <w:style w:type="paragraph" w:customStyle="1" w:styleId="Style1">
    <w:name w:val="Style 1."/>
    <w:basedOn w:val="Normal"/>
    <w:next w:val="Normal"/>
    <w:uiPriority w:val="99"/>
    <w:rsid w:val="008B277F"/>
    <w:pPr>
      <w:autoSpaceDE w:val="0"/>
      <w:autoSpaceDN w:val="0"/>
      <w:adjustRightInd w:val="0"/>
    </w:pPr>
    <w:rPr>
      <w:rFonts w:ascii="Times" w:hAnsi="Times" w:cs="Times"/>
    </w:rPr>
  </w:style>
  <w:style w:type="paragraph" w:customStyle="1" w:styleId="StyleStdP">
    <w:name w:val="Style Std P"/>
    <w:basedOn w:val="Normal"/>
    <w:next w:val="Normal"/>
    <w:uiPriority w:val="99"/>
    <w:rsid w:val="00D7753A"/>
    <w:pPr>
      <w:autoSpaceDE w:val="0"/>
      <w:autoSpaceDN w:val="0"/>
      <w:adjustRightInd w:val="0"/>
    </w:pPr>
    <w:rPr>
      <w:rFonts w:ascii="Times" w:hAnsi="Times" w:cs="Times"/>
    </w:rPr>
  </w:style>
  <w:style w:type="paragraph" w:customStyle="1" w:styleId="Default">
    <w:name w:val="Default"/>
    <w:rsid w:val="00951CAD"/>
    <w:pPr>
      <w:autoSpaceDE w:val="0"/>
      <w:autoSpaceDN w:val="0"/>
      <w:adjustRightInd w:val="0"/>
    </w:pPr>
    <w:rPr>
      <w:rFonts w:ascii="Times" w:hAnsi="Times" w:cs="Times"/>
      <w:color w:val="000000"/>
      <w:sz w:val="24"/>
      <w:szCs w:val="24"/>
    </w:rPr>
  </w:style>
  <w:style w:type="paragraph" w:customStyle="1" w:styleId="Std">
    <w:name w:val="Std."/>
    <w:basedOn w:val="Default"/>
    <w:next w:val="Default"/>
    <w:uiPriority w:val="99"/>
    <w:rsid w:val="00951CAD"/>
    <w:rPr>
      <w:color w:val="auto"/>
    </w:rPr>
  </w:style>
  <w:style w:type="paragraph" w:customStyle="1" w:styleId="1-n">
    <w:name w:val="1-n"/>
    <w:basedOn w:val="Default"/>
    <w:next w:val="Default"/>
    <w:uiPriority w:val="99"/>
    <w:rsid w:val="008C6DBA"/>
    <w:rPr>
      <w:color w:val="auto"/>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8</Pages>
  <Words>1717</Words>
  <Characters>9788</Characters>
  <Application>Microsoft Macintosh Word</Application>
  <DocSecurity>0</DocSecurity>
  <Lines>81</Lines>
  <Paragraphs>19</Paragraphs>
  <ScaleCrop>false</ScaleCrop>
  <HeadingPairs>
    <vt:vector size="2" baseType="variant">
      <vt:variant>
        <vt:lpstr>Title</vt:lpstr>
      </vt:variant>
      <vt:variant>
        <vt:i4>1</vt:i4>
      </vt:variant>
    </vt:vector>
  </HeadingPairs>
  <TitlesOfParts>
    <vt:vector size="1" baseType="lpstr">
      <vt:lpstr>Unit Plan Overall Idea Matrix</vt:lpstr>
    </vt:vector>
  </TitlesOfParts>
  <Company>University of Oklahoma</Company>
  <LinksUpToDate>false</LinksUpToDate>
  <CharactersWithSpaces>12020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Overall Idea Matrix</dc:title>
  <dc:creator>College of Education</dc:creator>
  <cp:lastModifiedBy>Students</cp:lastModifiedBy>
  <cp:revision>29</cp:revision>
  <cp:lastPrinted>2006-10-23T18:22:00Z</cp:lastPrinted>
  <dcterms:created xsi:type="dcterms:W3CDTF">2011-04-02T01:38:00Z</dcterms:created>
  <dcterms:modified xsi:type="dcterms:W3CDTF">2011-04-02T20:58:00Z</dcterms:modified>
</cp:coreProperties>
</file>